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BILANCIO DI PREVISIONE</w:t>
      </w:r>
      <w:r>
        <w:rPr>
          <w:spacing w:val="-37"/>
        </w:rPr>
        <w:t> </w:t>
      </w:r>
      <w:r>
        <w:rPr/>
        <w:t>ENTRATE</w:t>
      </w:r>
    </w:p>
    <w:p>
      <w:pPr>
        <w:pStyle w:val="BodyText"/>
        <w:spacing w:before="7"/>
        <w:ind w:firstLine="0"/>
        <w:rPr>
          <w:b/>
          <w:sz w:val="16"/>
        </w:rPr>
      </w:pP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0"/>
        <w:gridCol w:w="5168"/>
        <w:gridCol w:w="1500"/>
        <w:gridCol w:w="2250"/>
        <w:gridCol w:w="1500"/>
        <w:gridCol w:w="1500"/>
        <w:gridCol w:w="1500"/>
        <w:gridCol w:w="1455"/>
      </w:tblGrid>
      <w:tr>
        <w:trPr>
          <w:trHeight w:val="174" w:hRule="atLeast"/>
        </w:trPr>
        <w:tc>
          <w:tcPr>
            <w:tcW w:w="1200" w:type="dxa"/>
            <w:vMerge w:val="restart"/>
            <w:tcBorders>
              <w:top w:val="double" w:sz="2" w:space="0" w:color="000000"/>
              <w:left w:val="double" w:sz="2" w:space="0" w:color="000000"/>
              <w:bottom w:val="double" w:sz="2" w:space="0" w:color="000000"/>
              <w:right w:val="double" w:sz="2" w:space="0" w:color="000000"/>
            </w:tcBorders>
          </w:tcPr>
          <w:p>
            <w:pPr>
              <w:pStyle w:val="TableParagraph"/>
              <w:rPr>
                <w:b/>
                <w:sz w:val="12"/>
              </w:rPr>
            </w:pPr>
          </w:p>
          <w:p>
            <w:pPr>
              <w:pStyle w:val="TableParagraph"/>
              <w:spacing w:before="7"/>
              <w:rPr>
                <w:b/>
                <w:sz w:val="14"/>
              </w:rPr>
            </w:pPr>
          </w:p>
          <w:p>
            <w:pPr>
              <w:pStyle w:val="TableParagraph"/>
              <w:ind w:left="240" w:right="201" w:firstLine="95"/>
              <w:rPr>
                <w:b/>
                <w:sz w:val="12"/>
              </w:rPr>
            </w:pPr>
            <w:r>
              <w:rPr>
                <w:b/>
                <w:sz w:val="12"/>
              </w:rPr>
              <w:t>TITOLO</w:t>
            </w:r>
            <w:r>
              <w:rPr>
                <w:b/>
                <w:spacing w:val="1"/>
                <w:sz w:val="12"/>
              </w:rPr>
              <w:t> </w:t>
            </w:r>
            <w:r>
              <w:rPr>
                <w:b/>
                <w:sz w:val="12"/>
              </w:rPr>
              <w:t>TIPOLOGIA</w:t>
            </w:r>
          </w:p>
        </w:tc>
        <w:tc>
          <w:tcPr>
            <w:tcW w:w="5168" w:type="dxa"/>
            <w:vMerge w:val="restart"/>
            <w:tcBorders>
              <w:top w:val="double" w:sz="2" w:space="0" w:color="000000"/>
              <w:left w:val="double" w:sz="2" w:space="0" w:color="000000"/>
              <w:bottom w:val="double" w:sz="2" w:space="0" w:color="000000"/>
              <w:right w:val="double" w:sz="2" w:space="0" w:color="000000"/>
            </w:tcBorders>
          </w:tcPr>
          <w:p>
            <w:pPr>
              <w:pStyle w:val="TableParagraph"/>
              <w:rPr>
                <w:b/>
                <w:sz w:val="12"/>
              </w:rPr>
            </w:pPr>
          </w:p>
          <w:p>
            <w:pPr>
              <w:pStyle w:val="TableParagraph"/>
              <w:rPr>
                <w:b/>
                <w:sz w:val="12"/>
              </w:rPr>
            </w:pPr>
          </w:p>
          <w:p>
            <w:pPr>
              <w:pStyle w:val="TableParagraph"/>
              <w:spacing w:before="99"/>
              <w:ind w:left="2017" w:right="1999"/>
              <w:jc w:val="center"/>
              <w:rPr>
                <w:b/>
                <w:sz w:val="12"/>
              </w:rPr>
            </w:pPr>
            <w:r>
              <w:rPr>
                <w:b/>
                <w:sz w:val="12"/>
              </w:rPr>
              <w:t>DENOMINAZIONE</w:t>
            </w:r>
          </w:p>
        </w:tc>
        <w:tc>
          <w:tcPr>
            <w:tcW w:w="1500" w:type="dxa"/>
            <w:vMerge w:val="restart"/>
            <w:tcBorders>
              <w:top w:val="double" w:sz="2" w:space="0" w:color="000000"/>
              <w:left w:val="double" w:sz="2" w:space="0" w:color="000000"/>
              <w:bottom w:val="double" w:sz="2" w:space="0" w:color="000000"/>
              <w:right w:val="double" w:sz="2" w:space="0" w:color="000000"/>
            </w:tcBorders>
          </w:tcPr>
          <w:p>
            <w:pPr>
              <w:pStyle w:val="TableParagraph"/>
              <w:spacing w:line="140" w:lineRule="atLeast" w:before="10"/>
              <w:ind w:left="39" w:right="49"/>
              <w:jc w:val="center"/>
              <w:rPr>
                <w:b/>
                <w:sz w:val="12"/>
              </w:rPr>
            </w:pPr>
            <w:r>
              <w:rPr>
                <w:b/>
                <w:sz w:val="12"/>
              </w:rPr>
              <w:t>RESIDUI PRESUNTI AL</w:t>
            </w:r>
            <w:r>
              <w:rPr>
                <w:b/>
                <w:spacing w:val="1"/>
                <w:sz w:val="12"/>
              </w:rPr>
              <w:t> </w:t>
            </w:r>
            <w:r>
              <w:rPr>
                <w:b/>
                <w:sz w:val="12"/>
              </w:rPr>
              <w:t>TERMINE</w:t>
            </w:r>
            <w:r>
              <w:rPr>
                <w:b/>
                <w:spacing w:val="1"/>
                <w:sz w:val="12"/>
              </w:rPr>
              <w:t> </w:t>
            </w:r>
            <w:r>
              <w:rPr>
                <w:b/>
                <w:sz w:val="12"/>
              </w:rPr>
              <w:t>DELL'ESERCIZIO</w:t>
            </w:r>
            <w:r>
              <w:rPr>
                <w:b/>
                <w:spacing w:val="1"/>
                <w:sz w:val="12"/>
              </w:rPr>
              <w:t> </w:t>
            </w:r>
            <w:r>
              <w:rPr>
                <w:b/>
                <w:spacing w:val="-1"/>
                <w:sz w:val="12"/>
              </w:rPr>
              <w:t>PRECEDENTE </w:t>
            </w:r>
            <w:r>
              <w:rPr>
                <w:b/>
                <w:sz w:val="12"/>
              </w:rPr>
              <w:t>QUELLO</w:t>
            </w:r>
            <w:r>
              <w:rPr>
                <w:b/>
                <w:spacing w:val="-27"/>
                <w:sz w:val="12"/>
              </w:rPr>
              <w:t> </w:t>
            </w:r>
            <w:r>
              <w:rPr>
                <w:b/>
                <w:sz w:val="12"/>
              </w:rPr>
              <w:t>CUI SI RIFERISCE IL</w:t>
            </w:r>
            <w:r>
              <w:rPr>
                <w:b/>
                <w:spacing w:val="1"/>
                <w:sz w:val="12"/>
              </w:rPr>
              <w:t> </w:t>
            </w:r>
            <w:r>
              <w:rPr>
                <w:b/>
                <w:sz w:val="12"/>
              </w:rPr>
              <w:t>BILANCIO</w:t>
            </w:r>
          </w:p>
        </w:tc>
        <w:tc>
          <w:tcPr>
            <w:tcW w:w="2250" w:type="dxa"/>
            <w:vMerge w:val="restart"/>
            <w:tcBorders>
              <w:top w:val="double" w:sz="2" w:space="0" w:color="000000"/>
              <w:left w:val="double" w:sz="2" w:space="0" w:color="000000"/>
              <w:bottom w:val="double" w:sz="2" w:space="0" w:color="000000"/>
              <w:right w:val="double" w:sz="2" w:space="0" w:color="000000"/>
            </w:tcBorders>
          </w:tcPr>
          <w:p>
            <w:pPr>
              <w:pStyle w:val="TableParagraph"/>
              <w:rPr>
                <w:sz w:val="12"/>
              </w:rPr>
            </w:pPr>
          </w:p>
        </w:tc>
        <w:tc>
          <w:tcPr>
            <w:tcW w:w="1500" w:type="dxa"/>
            <w:vMerge w:val="restart"/>
            <w:tcBorders>
              <w:top w:val="double" w:sz="2" w:space="0" w:color="000000"/>
              <w:left w:val="double" w:sz="2" w:space="0" w:color="000000"/>
              <w:bottom w:val="double" w:sz="2" w:space="0" w:color="000000"/>
              <w:right w:val="double" w:sz="2" w:space="0" w:color="000000"/>
            </w:tcBorders>
          </w:tcPr>
          <w:p>
            <w:pPr>
              <w:pStyle w:val="TableParagraph"/>
              <w:spacing w:line="140" w:lineRule="atLeast" w:before="10"/>
              <w:ind w:left="39" w:right="49"/>
              <w:jc w:val="center"/>
              <w:rPr>
                <w:b/>
                <w:sz w:val="12"/>
              </w:rPr>
            </w:pPr>
            <w:r>
              <w:rPr>
                <w:b/>
                <w:sz w:val="12"/>
              </w:rPr>
              <w:t>PREVISIONI</w:t>
            </w:r>
            <w:r>
              <w:rPr>
                <w:b/>
                <w:spacing w:val="1"/>
                <w:sz w:val="12"/>
              </w:rPr>
              <w:t> </w:t>
            </w:r>
            <w:r>
              <w:rPr>
                <w:b/>
                <w:sz w:val="12"/>
              </w:rPr>
              <w:t>DEFINITIVE</w:t>
            </w:r>
            <w:r>
              <w:rPr>
                <w:b/>
                <w:spacing w:val="1"/>
                <w:sz w:val="12"/>
              </w:rPr>
              <w:t> </w:t>
            </w:r>
            <w:r>
              <w:rPr>
                <w:b/>
                <w:sz w:val="12"/>
              </w:rPr>
              <w:t>DELL'ANNO</w:t>
            </w:r>
            <w:r>
              <w:rPr>
                <w:b/>
                <w:spacing w:val="1"/>
                <w:sz w:val="12"/>
              </w:rPr>
              <w:t> </w:t>
            </w:r>
            <w:r>
              <w:rPr>
                <w:b/>
                <w:spacing w:val="-1"/>
                <w:sz w:val="12"/>
              </w:rPr>
              <w:t>PRECEDENTE </w:t>
            </w:r>
            <w:r>
              <w:rPr>
                <w:b/>
                <w:sz w:val="12"/>
              </w:rPr>
              <w:t>QUELLO</w:t>
            </w:r>
            <w:r>
              <w:rPr>
                <w:b/>
                <w:spacing w:val="-27"/>
                <w:sz w:val="12"/>
              </w:rPr>
              <w:t> </w:t>
            </w:r>
            <w:r>
              <w:rPr>
                <w:b/>
                <w:sz w:val="12"/>
              </w:rPr>
              <w:t>CUI SI RIFERISCE IL</w:t>
            </w:r>
            <w:r>
              <w:rPr>
                <w:b/>
                <w:spacing w:val="1"/>
                <w:sz w:val="12"/>
              </w:rPr>
              <w:t> </w:t>
            </w:r>
            <w:r>
              <w:rPr>
                <w:b/>
                <w:sz w:val="12"/>
              </w:rPr>
              <w:t>BILANCIO</w:t>
            </w:r>
          </w:p>
        </w:tc>
        <w:tc>
          <w:tcPr>
            <w:tcW w:w="4455" w:type="dxa"/>
            <w:gridSpan w:val="3"/>
            <w:tcBorders>
              <w:top w:val="double" w:sz="2" w:space="0" w:color="000000"/>
              <w:left w:val="double" w:sz="2" w:space="0" w:color="000000"/>
              <w:bottom w:val="double" w:sz="2" w:space="0" w:color="000000"/>
              <w:right w:val="double" w:sz="2" w:space="0" w:color="000000"/>
            </w:tcBorders>
          </w:tcPr>
          <w:p>
            <w:pPr>
              <w:pStyle w:val="TableParagraph"/>
              <w:rPr>
                <w:sz w:val="10"/>
              </w:rPr>
            </w:pPr>
          </w:p>
        </w:tc>
      </w:tr>
      <w:tr>
        <w:trPr>
          <w:trHeight w:val="651" w:hRule="atLeast"/>
        </w:trPr>
        <w:tc>
          <w:tcPr>
            <w:tcW w:w="1200" w:type="dxa"/>
            <w:vMerge/>
            <w:tcBorders>
              <w:top w:val="nil"/>
              <w:left w:val="double" w:sz="2" w:space="0" w:color="000000"/>
              <w:bottom w:val="double" w:sz="2" w:space="0" w:color="000000"/>
              <w:right w:val="double" w:sz="2" w:space="0" w:color="000000"/>
            </w:tcBorders>
          </w:tcPr>
          <w:p>
            <w:pPr>
              <w:rPr>
                <w:sz w:val="2"/>
                <w:szCs w:val="2"/>
              </w:rPr>
            </w:pPr>
          </w:p>
        </w:tc>
        <w:tc>
          <w:tcPr>
            <w:tcW w:w="5168" w:type="dxa"/>
            <w:vMerge/>
            <w:tcBorders>
              <w:top w:val="nil"/>
              <w:left w:val="double" w:sz="2" w:space="0" w:color="000000"/>
              <w:bottom w:val="double" w:sz="2" w:space="0" w:color="000000"/>
              <w:right w:val="double" w:sz="2" w:space="0" w:color="000000"/>
            </w:tcBorders>
          </w:tcPr>
          <w:p>
            <w:pPr>
              <w:rPr>
                <w:sz w:val="2"/>
                <w:szCs w:val="2"/>
              </w:rPr>
            </w:pPr>
          </w:p>
        </w:tc>
        <w:tc>
          <w:tcPr>
            <w:tcW w:w="1500" w:type="dxa"/>
            <w:vMerge/>
            <w:tcBorders>
              <w:top w:val="nil"/>
              <w:left w:val="double" w:sz="2" w:space="0" w:color="000000"/>
              <w:bottom w:val="double" w:sz="2" w:space="0" w:color="000000"/>
              <w:right w:val="double" w:sz="2" w:space="0" w:color="000000"/>
            </w:tcBorders>
          </w:tcPr>
          <w:p>
            <w:pPr>
              <w:rPr>
                <w:sz w:val="2"/>
                <w:szCs w:val="2"/>
              </w:rPr>
            </w:pPr>
          </w:p>
        </w:tc>
        <w:tc>
          <w:tcPr>
            <w:tcW w:w="2250" w:type="dxa"/>
            <w:vMerge/>
            <w:tcBorders>
              <w:top w:val="nil"/>
              <w:left w:val="double" w:sz="2" w:space="0" w:color="000000"/>
              <w:bottom w:val="double" w:sz="2" w:space="0" w:color="000000"/>
              <w:right w:val="double" w:sz="2" w:space="0" w:color="000000"/>
            </w:tcBorders>
          </w:tcPr>
          <w:p>
            <w:pPr>
              <w:rPr>
                <w:sz w:val="2"/>
                <w:szCs w:val="2"/>
              </w:rPr>
            </w:pPr>
          </w:p>
        </w:tc>
        <w:tc>
          <w:tcPr>
            <w:tcW w:w="1500" w:type="dxa"/>
            <w:vMerge/>
            <w:tcBorders>
              <w:top w:val="nil"/>
              <w:left w:val="double" w:sz="2" w:space="0" w:color="000000"/>
              <w:bottom w:val="double" w:sz="2" w:space="0" w:color="000000"/>
              <w:right w:val="double" w:sz="2" w:space="0" w:color="000000"/>
            </w:tcBorders>
          </w:tcPr>
          <w:p>
            <w:pPr>
              <w:rPr>
                <w:sz w:val="2"/>
                <w:szCs w:val="2"/>
              </w:rPr>
            </w:pPr>
          </w:p>
        </w:tc>
        <w:tc>
          <w:tcPr>
            <w:tcW w:w="1500" w:type="dxa"/>
            <w:tcBorders>
              <w:top w:val="double" w:sz="2" w:space="0" w:color="000000"/>
              <w:left w:val="double" w:sz="2" w:space="0" w:color="000000"/>
              <w:bottom w:val="double" w:sz="2" w:space="0" w:color="000000"/>
              <w:right w:val="double" w:sz="2" w:space="0" w:color="000000"/>
            </w:tcBorders>
          </w:tcPr>
          <w:p>
            <w:pPr>
              <w:pStyle w:val="TableParagraph"/>
              <w:rPr>
                <w:b/>
                <w:sz w:val="12"/>
              </w:rPr>
            </w:pPr>
          </w:p>
          <w:p>
            <w:pPr>
              <w:pStyle w:val="TableParagraph"/>
              <w:spacing w:before="1"/>
              <w:rPr>
                <w:b/>
                <w:sz w:val="11"/>
              </w:rPr>
            </w:pPr>
          </w:p>
          <w:p>
            <w:pPr>
              <w:pStyle w:val="TableParagraph"/>
              <w:ind w:right="32"/>
              <w:jc w:val="right"/>
              <w:rPr>
                <w:b/>
                <w:sz w:val="12"/>
              </w:rPr>
            </w:pPr>
            <w:r>
              <w:rPr>
                <w:b/>
                <w:sz w:val="12"/>
              </w:rPr>
              <w:t>PREVISIONI ANNO 2023</w:t>
            </w:r>
          </w:p>
        </w:tc>
        <w:tc>
          <w:tcPr>
            <w:tcW w:w="1500" w:type="dxa"/>
            <w:tcBorders>
              <w:top w:val="double" w:sz="2" w:space="0" w:color="000000"/>
              <w:left w:val="double" w:sz="2" w:space="0" w:color="000000"/>
              <w:bottom w:val="double" w:sz="2" w:space="0" w:color="000000"/>
              <w:right w:val="double" w:sz="2" w:space="0" w:color="000000"/>
            </w:tcBorders>
          </w:tcPr>
          <w:p>
            <w:pPr>
              <w:pStyle w:val="TableParagraph"/>
              <w:rPr>
                <w:b/>
                <w:sz w:val="12"/>
              </w:rPr>
            </w:pPr>
          </w:p>
          <w:p>
            <w:pPr>
              <w:pStyle w:val="TableParagraph"/>
              <w:spacing w:before="1"/>
              <w:rPr>
                <w:b/>
                <w:sz w:val="11"/>
              </w:rPr>
            </w:pPr>
          </w:p>
          <w:p>
            <w:pPr>
              <w:pStyle w:val="TableParagraph"/>
              <w:ind w:right="32"/>
              <w:jc w:val="right"/>
              <w:rPr>
                <w:b/>
                <w:sz w:val="12"/>
              </w:rPr>
            </w:pPr>
            <w:r>
              <w:rPr>
                <w:b/>
                <w:sz w:val="12"/>
              </w:rPr>
              <w:t>PREVISIONI ANNO 2024</w:t>
            </w:r>
          </w:p>
        </w:tc>
        <w:tc>
          <w:tcPr>
            <w:tcW w:w="1455" w:type="dxa"/>
            <w:tcBorders>
              <w:top w:val="double" w:sz="2" w:space="0" w:color="000000"/>
              <w:left w:val="double" w:sz="2" w:space="0" w:color="000000"/>
              <w:bottom w:val="double" w:sz="2" w:space="0" w:color="000000"/>
              <w:right w:val="double" w:sz="2" w:space="0" w:color="000000"/>
            </w:tcBorders>
          </w:tcPr>
          <w:p>
            <w:pPr>
              <w:pStyle w:val="TableParagraph"/>
              <w:rPr>
                <w:b/>
                <w:sz w:val="12"/>
              </w:rPr>
            </w:pPr>
          </w:p>
          <w:p>
            <w:pPr>
              <w:pStyle w:val="TableParagraph"/>
              <w:spacing w:before="1"/>
              <w:rPr>
                <w:b/>
                <w:sz w:val="11"/>
              </w:rPr>
            </w:pPr>
          </w:p>
          <w:p>
            <w:pPr>
              <w:pStyle w:val="TableParagraph"/>
              <w:ind w:right="10"/>
              <w:jc w:val="right"/>
              <w:rPr>
                <w:b/>
                <w:sz w:val="12"/>
              </w:rPr>
            </w:pPr>
            <w:r>
              <w:rPr>
                <w:b/>
                <w:sz w:val="12"/>
              </w:rPr>
              <w:t>PREVISIONI ANNO 2025</w:t>
            </w:r>
          </w:p>
        </w:tc>
      </w:tr>
      <w:tr>
        <w:trPr>
          <w:trHeight w:val="375" w:hRule="atLeast"/>
        </w:trPr>
        <w:tc>
          <w:tcPr>
            <w:tcW w:w="1200" w:type="dxa"/>
            <w:vMerge w:val="restart"/>
            <w:tcBorders>
              <w:top w:val="double" w:sz="2" w:space="0" w:color="000000"/>
              <w:left w:val="double" w:sz="2" w:space="0" w:color="000000"/>
              <w:bottom w:val="double" w:sz="2" w:space="0" w:color="000000"/>
            </w:tcBorders>
          </w:tcPr>
          <w:p>
            <w:pPr>
              <w:pStyle w:val="TableParagraph"/>
              <w:rPr>
                <w:sz w:val="12"/>
              </w:rPr>
            </w:pPr>
          </w:p>
        </w:tc>
        <w:tc>
          <w:tcPr>
            <w:tcW w:w="5168" w:type="dxa"/>
            <w:tcBorders>
              <w:top w:val="double" w:sz="2" w:space="0" w:color="000000"/>
            </w:tcBorders>
          </w:tcPr>
          <w:p>
            <w:pPr>
              <w:pStyle w:val="TableParagraph"/>
              <w:rPr>
                <w:b/>
                <w:sz w:val="12"/>
              </w:rPr>
            </w:pPr>
          </w:p>
          <w:p>
            <w:pPr>
              <w:pStyle w:val="TableParagraph"/>
              <w:spacing w:line="126" w:lineRule="exact" w:before="91"/>
              <w:ind w:left="760"/>
              <w:rPr>
                <w:b/>
                <w:sz w:val="12"/>
              </w:rPr>
            </w:pPr>
            <w:r>
              <w:rPr>
                <w:b/>
                <w:sz w:val="12"/>
              </w:rPr>
              <w:t>FONDO PLURIENNALE VINCOLATO PER SPESE CORRENTI (1)</w:t>
            </w:r>
          </w:p>
        </w:tc>
        <w:tc>
          <w:tcPr>
            <w:tcW w:w="1500" w:type="dxa"/>
            <w:vMerge w:val="restart"/>
            <w:tcBorders>
              <w:top w:val="double" w:sz="2" w:space="0" w:color="000000"/>
              <w:bottom w:val="double" w:sz="2" w:space="0" w:color="000000"/>
            </w:tcBorders>
          </w:tcPr>
          <w:p>
            <w:pPr>
              <w:pStyle w:val="TableParagraph"/>
              <w:rPr>
                <w:sz w:val="12"/>
              </w:rPr>
            </w:pPr>
          </w:p>
        </w:tc>
        <w:tc>
          <w:tcPr>
            <w:tcW w:w="2250" w:type="dxa"/>
            <w:tcBorders>
              <w:top w:val="double" w:sz="2" w:space="0" w:color="000000"/>
            </w:tcBorders>
          </w:tcPr>
          <w:p>
            <w:pPr>
              <w:pStyle w:val="TableParagraph"/>
              <w:rPr>
                <w:b/>
                <w:sz w:val="12"/>
              </w:rPr>
            </w:pPr>
          </w:p>
          <w:p>
            <w:pPr>
              <w:pStyle w:val="TableParagraph"/>
              <w:spacing w:line="130" w:lineRule="exact" w:before="86"/>
              <w:ind w:right="523"/>
              <w:jc w:val="right"/>
              <w:rPr>
                <w:sz w:val="12"/>
              </w:rPr>
            </w:pPr>
            <w:r>
              <w:rPr>
                <w:sz w:val="12"/>
              </w:rPr>
              <w:t>previsione di competenza</w:t>
            </w:r>
          </w:p>
        </w:tc>
        <w:tc>
          <w:tcPr>
            <w:tcW w:w="1500" w:type="dxa"/>
            <w:tcBorders>
              <w:top w:val="double" w:sz="2" w:space="0" w:color="000000"/>
            </w:tcBorders>
          </w:tcPr>
          <w:p>
            <w:pPr>
              <w:pStyle w:val="TableParagraph"/>
              <w:rPr>
                <w:b/>
                <w:sz w:val="12"/>
              </w:rPr>
            </w:pPr>
          </w:p>
          <w:p>
            <w:pPr>
              <w:pStyle w:val="TableParagraph"/>
              <w:spacing w:line="130" w:lineRule="exact" w:before="86"/>
              <w:ind w:right="71"/>
              <w:jc w:val="right"/>
              <w:rPr>
                <w:sz w:val="12"/>
              </w:rPr>
            </w:pPr>
            <w:r>
              <w:rPr>
                <w:sz w:val="12"/>
              </w:rPr>
              <w:t>673.149,38</w:t>
            </w:r>
          </w:p>
        </w:tc>
        <w:tc>
          <w:tcPr>
            <w:tcW w:w="1500" w:type="dxa"/>
            <w:tcBorders>
              <w:top w:val="double" w:sz="2" w:space="0" w:color="000000"/>
            </w:tcBorders>
          </w:tcPr>
          <w:p>
            <w:pPr>
              <w:pStyle w:val="TableParagraph"/>
              <w:rPr>
                <w:b/>
                <w:sz w:val="12"/>
              </w:rPr>
            </w:pPr>
          </w:p>
          <w:p>
            <w:pPr>
              <w:pStyle w:val="TableParagraph"/>
              <w:spacing w:line="130" w:lineRule="exact" w:before="86"/>
              <w:ind w:right="71"/>
              <w:jc w:val="right"/>
              <w:rPr>
                <w:sz w:val="12"/>
              </w:rPr>
            </w:pPr>
            <w:r>
              <w:rPr>
                <w:sz w:val="12"/>
              </w:rPr>
              <w:t>590.081,17</w:t>
            </w:r>
          </w:p>
        </w:tc>
        <w:tc>
          <w:tcPr>
            <w:tcW w:w="1500" w:type="dxa"/>
            <w:tcBorders>
              <w:top w:val="double" w:sz="2" w:space="0" w:color="000000"/>
            </w:tcBorders>
          </w:tcPr>
          <w:p>
            <w:pPr>
              <w:pStyle w:val="TableParagraph"/>
              <w:rPr>
                <w:b/>
                <w:sz w:val="12"/>
              </w:rPr>
            </w:pPr>
          </w:p>
          <w:p>
            <w:pPr>
              <w:pStyle w:val="TableParagraph"/>
              <w:spacing w:line="130" w:lineRule="exact" w:before="86"/>
              <w:ind w:right="71"/>
              <w:jc w:val="right"/>
              <w:rPr>
                <w:sz w:val="12"/>
              </w:rPr>
            </w:pPr>
            <w:r>
              <w:rPr>
                <w:sz w:val="12"/>
              </w:rPr>
              <w:t>0,00</w:t>
            </w:r>
          </w:p>
        </w:tc>
        <w:tc>
          <w:tcPr>
            <w:tcW w:w="1455" w:type="dxa"/>
            <w:tcBorders>
              <w:top w:val="double" w:sz="2" w:space="0" w:color="000000"/>
              <w:right w:val="double" w:sz="2" w:space="0" w:color="000000"/>
            </w:tcBorders>
          </w:tcPr>
          <w:p>
            <w:pPr>
              <w:pStyle w:val="TableParagraph"/>
              <w:rPr>
                <w:b/>
                <w:sz w:val="12"/>
              </w:rPr>
            </w:pPr>
          </w:p>
          <w:p>
            <w:pPr>
              <w:pStyle w:val="TableParagraph"/>
              <w:spacing w:line="130" w:lineRule="exact" w:before="86"/>
              <w:ind w:right="48"/>
              <w:jc w:val="right"/>
              <w:rPr>
                <w:sz w:val="12"/>
              </w:rPr>
            </w:pPr>
            <w:r>
              <w:rPr>
                <w:sz w:val="12"/>
              </w:rPr>
              <w:t>0,00</w:t>
            </w:r>
          </w:p>
        </w:tc>
      </w:tr>
      <w:tr>
        <w:trPr>
          <w:trHeight w:val="153" w:hRule="atLeast"/>
        </w:trPr>
        <w:tc>
          <w:tcPr>
            <w:tcW w:w="1200" w:type="dxa"/>
            <w:vMerge/>
            <w:tcBorders>
              <w:top w:val="nil"/>
              <w:left w:val="double" w:sz="2" w:space="0" w:color="000000"/>
              <w:bottom w:val="double" w:sz="2" w:space="0" w:color="000000"/>
            </w:tcBorders>
          </w:tcPr>
          <w:p>
            <w:pPr>
              <w:rPr>
                <w:sz w:val="2"/>
                <w:szCs w:val="2"/>
              </w:rPr>
            </w:pPr>
          </w:p>
        </w:tc>
        <w:tc>
          <w:tcPr>
            <w:tcW w:w="5168" w:type="dxa"/>
          </w:tcPr>
          <w:p>
            <w:pPr>
              <w:pStyle w:val="TableParagraph"/>
              <w:spacing w:line="126" w:lineRule="exact" w:before="7"/>
              <w:ind w:left="457"/>
              <w:rPr>
                <w:b/>
                <w:sz w:val="12"/>
              </w:rPr>
            </w:pPr>
            <w:r>
              <w:rPr>
                <w:b/>
                <w:sz w:val="12"/>
              </w:rPr>
              <w:t>FONDO PLURIENNALE VINCOLATO PER SPESE IN CONTO CAPITALE (1)</w:t>
            </w:r>
          </w:p>
        </w:tc>
        <w:tc>
          <w:tcPr>
            <w:tcW w:w="1500" w:type="dxa"/>
            <w:vMerge/>
            <w:tcBorders>
              <w:top w:val="nil"/>
              <w:bottom w:val="double" w:sz="2" w:space="0" w:color="000000"/>
            </w:tcBorders>
          </w:tcPr>
          <w:p>
            <w:pPr>
              <w:rPr>
                <w:sz w:val="2"/>
                <w:szCs w:val="2"/>
              </w:rPr>
            </w:pPr>
          </w:p>
        </w:tc>
        <w:tc>
          <w:tcPr>
            <w:tcW w:w="2250" w:type="dxa"/>
          </w:tcPr>
          <w:p>
            <w:pPr>
              <w:pStyle w:val="TableParagraph"/>
              <w:spacing w:line="131" w:lineRule="exact" w:before="3"/>
              <w:ind w:right="523"/>
              <w:jc w:val="right"/>
              <w:rPr>
                <w:sz w:val="12"/>
              </w:rPr>
            </w:pPr>
            <w:r>
              <w:rPr>
                <w:sz w:val="12"/>
              </w:rPr>
              <w:t>previsione di competenza</w:t>
            </w:r>
          </w:p>
        </w:tc>
        <w:tc>
          <w:tcPr>
            <w:tcW w:w="1500" w:type="dxa"/>
          </w:tcPr>
          <w:p>
            <w:pPr>
              <w:pStyle w:val="TableParagraph"/>
              <w:spacing w:line="131" w:lineRule="exact" w:before="3"/>
              <w:ind w:right="71"/>
              <w:jc w:val="right"/>
              <w:rPr>
                <w:sz w:val="12"/>
              </w:rPr>
            </w:pPr>
            <w:r>
              <w:rPr>
                <w:sz w:val="12"/>
              </w:rPr>
              <w:t>75.000,00</w:t>
            </w:r>
          </w:p>
        </w:tc>
        <w:tc>
          <w:tcPr>
            <w:tcW w:w="1500" w:type="dxa"/>
          </w:tcPr>
          <w:p>
            <w:pPr>
              <w:pStyle w:val="TableParagraph"/>
              <w:spacing w:line="131" w:lineRule="exact" w:before="3"/>
              <w:ind w:right="71"/>
              <w:jc w:val="right"/>
              <w:rPr>
                <w:sz w:val="12"/>
              </w:rPr>
            </w:pPr>
            <w:r>
              <w:rPr>
                <w:sz w:val="12"/>
              </w:rPr>
              <w:t>30.283,48</w:t>
            </w:r>
          </w:p>
        </w:tc>
        <w:tc>
          <w:tcPr>
            <w:tcW w:w="1500" w:type="dxa"/>
          </w:tcPr>
          <w:p>
            <w:pPr>
              <w:pStyle w:val="TableParagraph"/>
              <w:spacing w:line="131" w:lineRule="exact" w:before="3"/>
              <w:ind w:right="71"/>
              <w:jc w:val="right"/>
              <w:rPr>
                <w:sz w:val="12"/>
              </w:rPr>
            </w:pPr>
            <w:r>
              <w:rPr>
                <w:sz w:val="12"/>
              </w:rPr>
              <w:t>0,00</w:t>
            </w:r>
          </w:p>
        </w:tc>
        <w:tc>
          <w:tcPr>
            <w:tcW w:w="1455" w:type="dxa"/>
            <w:tcBorders>
              <w:right w:val="double" w:sz="2" w:space="0" w:color="000000"/>
            </w:tcBorders>
          </w:tcPr>
          <w:p>
            <w:pPr>
              <w:pStyle w:val="TableParagraph"/>
              <w:spacing w:line="131" w:lineRule="exact" w:before="3"/>
              <w:ind w:right="48"/>
              <w:jc w:val="right"/>
              <w:rPr>
                <w:sz w:val="12"/>
              </w:rPr>
            </w:pPr>
            <w:r>
              <w:rPr>
                <w:sz w:val="12"/>
              </w:rPr>
              <w:t>0,00</w:t>
            </w:r>
          </w:p>
        </w:tc>
      </w:tr>
      <w:tr>
        <w:trPr>
          <w:trHeight w:val="152" w:hRule="atLeast"/>
        </w:trPr>
        <w:tc>
          <w:tcPr>
            <w:tcW w:w="1200" w:type="dxa"/>
            <w:vMerge/>
            <w:tcBorders>
              <w:top w:val="nil"/>
              <w:left w:val="double" w:sz="2" w:space="0" w:color="000000"/>
              <w:bottom w:val="double" w:sz="2" w:space="0" w:color="000000"/>
            </w:tcBorders>
          </w:tcPr>
          <w:p>
            <w:pPr>
              <w:rPr>
                <w:sz w:val="2"/>
                <w:szCs w:val="2"/>
              </w:rPr>
            </w:pPr>
          </w:p>
        </w:tc>
        <w:tc>
          <w:tcPr>
            <w:tcW w:w="5168" w:type="dxa"/>
          </w:tcPr>
          <w:p>
            <w:pPr>
              <w:pStyle w:val="TableParagraph"/>
              <w:spacing w:line="125" w:lineRule="exact" w:before="7"/>
              <w:ind w:left="1302"/>
              <w:rPr>
                <w:b/>
                <w:sz w:val="12"/>
              </w:rPr>
            </w:pPr>
            <w:r>
              <w:rPr>
                <w:b/>
                <w:sz w:val="12"/>
              </w:rPr>
              <w:t>UTILIZZO AVANZO DI AMMINISTRAZIONE</w:t>
            </w:r>
          </w:p>
        </w:tc>
        <w:tc>
          <w:tcPr>
            <w:tcW w:w="1500" w:type="dxa"/>
            <w:vMerge/>
            <w:tcBorders>
              <w:top w:val="nil"/>
              <w:bottom w:val="double" w:sz="2" w:space="0" w:color="000000"/>
            </w:tcBorders>
          </w:tcPr>
          <w:p>
            <w:pPr>
              <w:rPr>
                <w:sz w:val="2"/>
                <w:szCs w:val="2"/>
              </w:rPr>
            </w:pPr>
          </w:p>
        </w:tc>
        <w:tc>
          <w:tcPr>
            <w:tcW w:w="2250" w:type="dxa"/>
          </w:tcPr>
          <w:p>
            <w:pPr>
              <w:pStyle w:val="TableParagraph"/>
              <w:spacing w:line="130" w:lineRule="exact" w:before="3"/>
              <w:ind w:right="523"/>
              <w:jc w:val="right"/>
              <w:rPr>
                <w:sz w:val="12"/>
              </w:rPr>
            </w:pPr>
            <w:r>
              <w:rPr>
                <w:sz w:val="12"/>
              </w:rPr>
              <w:t>previsione di competenza</w:t>
            </w:r>
          </w:p>
        </w:tc>
        <w:tc>
          <w:tcPr>
            <w:tcW w:w="1500" w:type="dxa"/>
          </w:tcPr>
          <w:p>
            <w:pPr>
              <w:pStyle w:val="TableParagraph"/>
              <w:spacing w:line="130" w:lineRule="exact" w:before="3"/>
              <w:ind w:right="71"/>
              <w:jc w:val="right"/>
              <w:rPr>
                <w:sz w:val="12"/>
              </w:rPr>
            </w:pPr>
            <w:r>
              <w:rPr>
                <w:sz w:val="12"/>
              </w:rPr>
              <w:t>49.836,75</w:t>
            </w:r>
          </w:p>
        </w:tc>
        <w:tc>
          <w:tcPr>
            <w:tcW w:w="1500" w:type="dxa"/>
          </w:tcPr>
          <w:p>
            <w:pPr>
              <w:pStyle w:val="TableParagraph"/>
              <w:spacing w:line="130" w:lineRule="exact" w:before="3"/>
              <w:ind w:right="71"/>
              <w:jc w:val="right"/>
              <w:rPr>
                <w:sz w:val="12"/>
              </w:rPr>
            </w:pPr>
            <w:r>
              <w:rPr>
                <w:sz w:val="12"/>
              </w:rPr>
              <w:t>266.814,42</w:t>
            </w:r>
          </w:p>
        </w:tc>
        <w:tc>
          <w:tcPr>
            <w:tcW w:w="1500" w:type="dxa"/>
          </w:tcPr>
          <w:p>
            <w:pPr>
              <w:pStyle w:val="TableParagraph"/>
              <w:spacing w:line="130" w:lineRule="exact" w:before="3"/>
              <w:ind w:right="71"/>
              <w:jc w:val="right"/>
              <w:rPr>
                <w:sz w:val="12"/>
              </w:rPr>
            </w:pPr>
            <w:r>
              <w:rPr>
                <w:sz w:val="12"/>
              </w:rPr>
              <w:t>0,00</w:t>
            </w:r>
          </w:p>
        </w:tc>
        <w:tc>
          <w:tcPr>
            <w:tcW w:w="1455" w:type="dxa"/>
            <w:tcBorders>
              <w:right w:val="double" w:sz="2" w:space="0" w:color="000000"/>
            </w:tcBorders>
          </w:tcPr>
          <w:p>
            <w:pPr>
              <w:pStyle w:val="TableParagraph"/>
              <w:spacing w:line="130" w:lineRule="exact" w:before="3"/>
              <w:ind w:right="48"/>
              <w:jc w:val="right"/>
              <w:rPr>
                <w:sz w:val="12"/>
              </w:rPr>
            </w:pPr>
            <w:r>
              <w:rPr>
                <w:sz w:val="12"/>
              </w:rPr>
              <w:t>0,00</w:t>
            </w:r>
          </w:p>
        </w:tc>
      </w:tr>
      <w:tr>
        <w:trPr>
          <w:trHeight w:val="152" w:hRule="atLeast"/>
        </w:trPr>
        <w:tc>
          <w:tcPr>
            <w:tcW w:w="1200" w:type="dxa"/>
            <w:vMerge/>
            <w:tcBorders>
              <w:top w:val="nil"/>
              <w:left w:val="double" w:sz="2" w:space="0" w:color="000000"/>
              <w:bottom w:val="double" w:sz="2" w:space="0" w:color="000000"/>
            </w:tcBorders>
          </w:tcPr>
          <w:p>
            <w:pPr>
              <w:rPr>
                <w:sz w:val="2"/>
                <w:szCs w:val="2"/>
              </w:rPr>
            </w:pPr>
          </w:p>
        </w:tc>
        <w:tc>
          <w:tcPr>
            <w:tcW w:w="5168" w:type="dxa"/>
          </w:tcPr>
          <w:p>
            <w:pPr>
              <w:pStyle w:val="TableParagraph"/>
              <w:spacing w:line="126" w:lineRule="exact" w:before="6"/>
              <w:ind w:left="1473"/>
              <w:rPr>
                <w:b/>
                <w:i/>
                <w:sz w:val="12"/>
              </w:rPr>
            </w:pPr>
            <w:r>
              <w:rPr>
                <w:b/>
                <w:i/>
                <w:sz w:val="12"/>
              </w:rPr>
              <w:t>- di cui avanzo utilizzato anticipatamente (2)</w:t>
            </w:r>
          </w:p>
        </w:tc>
        <w:tc>
          <w:tcPr>
            <w:tcW w:w="1500" w:type="dxa"/>
            <w:vMerge/>
            <w:tcBorders>
              <w:top w:val="nil"/>
              <w:bottom w:val="double" w:sz="2" w:space="0" w:color="000000"/>
            </w:tcBorders>
          </w:tcPr>
          <w:p>
            <w:pPr>
              <w:rPr>
                <w:sz w:val="2"/>
                <w:szCs w:val="2"/>
              </w:rPr>
            </w:pPr>
          </w:p>
        </w:tc>
        <w:tc>
          <w:tcPr>
            <w:tcW w:w="2250" w:type="dxa"/>
          </w:tcPr>
          <w:p>
            <w:pPr>
              <w:pStyle w:val="TableParagraph"/>
              <w:spacing w:line="131" w:lineRule="exact" w:before="2"/>
              <w:ind w:right="526"/>
              <w:jc w:val="right"/>
              <w:rPr>
                <w:i/>
                <w:sz w:val="12"/>
              </w:rPr>
            </w:pPr>
            <w:r>
              <w:rPr>
                <w:i/>
                <w:sz w:val="12"/>
              </w:rPr>
              <w:t>previsione di competenza</w:t>
            </w:r>
          </w:p>
        </w:tc>
        <w:tc>
          <w:tcPr>
            <w:tcW w:w="1500" w:type="dxa"/>
          </w:tcPr>
          <w:p>
            <w:pPr>
              <w:pStyle w:val="TableParagraph"/>
              <w:spacing w:line="131" w:lineRule="exact" w:before="2"/>
              <w:ind w:right="71"/>
              <w:jc w:val="right"/>
              <w:rPr>
                <w:i/>
                <w:sz w:val="12"/>
              </w:rPr>
            </w:pPr>
            <w:r>
              <w:rPr>
                <w:i/>
                <w:sz w:val="12"/>
              </w:rPr>
              <w:t>0,00</w:t>
            </w:r>
          </w:p>
        </w:tc>
        <w:tc>
          <w:tcPr>
            <w:tcW w:w="1500" w:type="dxa"/>
          </w:tcPr>
          <w:p>
            <w:pPr>
              <w:pStyle w:val="TableParagraph"/>
              <w:spacing w:line="131" w:lineRule="exact" w:before="2"/>
              <w:ind w:right="71"/>
              <w:jc w:val="right"/>
              <w:rPr>
                <w:i/>
                <w:sz w:val="12"/>
              </w:rPr>
            </w:pPr>
            <w:r>
              <w:rPr>
                <w:i/>
                <w:sz w:val="12"/>
              </w:rPr>
              <w:t>0,00</w:t>
            </w:r>
          </w:p>
        </w:tc>
        <w:tc>
          <w:tcPr>
            <w:tcW w:w="1500" w:type="dxa"/>
          </w:tcPr>
          <w:p>
            <w:pPr>
              <w:pStyle w:val="TableParagraph"/>
              <w:spacing w:line="131" w:lineRule="exact" w:before="2"/>
              <w:ind w:right="71"/>
              <w:jc w:val="right"/>
              <w:rPr>
                <w:i/>
                <w:sz w:val="12"/>
              </w:rPr>
            </w:pPr>
            <w:r>
              <w:rPr>
                <w:i/>
                <w:sz w:val="12"/>
              </w:rPr>
              <w:t>0,00</w:t>
            </w:r>
          </w:p>
        </w:tc>
        <w:tc>
          <w:tcPr>
            <w:tcW w:w="1455" w:type="dxa"/>
            <w:tcBorders>
              <w:right w:val="double" w:sz="2" w:space="0" w:color="000000"/>
            </w:tcBorders>
          </w:tcPr>
          <w:p>
            <w:pPr>
              <w:pStyle w:val="TableParagraph"/>
              <w:spacing w:line="131" w:lineRule="exact" w:before="2"/>
              <w:ind w:right="48"/>
              <w:jc w:val="right"/>
              <w:rPr>
                <w:i/>
                <w:sz w:val="12"/>
              </w:rPr>
            </w:pPr>
            <w:r>
              <w:rPr>
                <w:i/>
                <w:sz w:val="12"/>
              </w:rPr>
              <w:t>0,00</w:t>
            </w:r>
          </w:p>
        </w:tc>
      </w:tr>
      <w:tr>
        <w:trPr>
          <w:trHeight w:val="153" w:hRule="atLeast"/>
        </w:trPr>
        <w:tc>
          <w:tcPr>
            <w:tcW w:w="1200" w:type="dxa"/>
            <w:vMerge/>
            <w:tcBorders>
              <w:top w:val="nil"/>
              <w:left w:val="double" w:sz="2" w:space="0" w:color="000000"/>
              <w:bottom w:val="double" w:sz="2" w:space="0" w:color="000000"/>
            </w:tcBorders>
          </w:tcPr>
          <w:p>
            <w:pPr>
              <w:rPr>
                <w:sz w:val="2"/>
                <w:szCs w:val="2"/>
              </w:rPr>
            </w:pPr>
          </w:p>
        </w:tc>
        <w:tc>
          <w:tcPr>
            <w:tcW w:w="5168" w:type="dxa"/>
          </w:tcPr>
          <w:p>
            <w:pPr>
              <w:pStyle w:val="TableParagraph"/>
              <w:spacing w:line="126" w:lineRule="exact" w:before="7"/>
              <w:ind w:left="1362"/>
              <w:rPr>
                <w:b/>
                <w:sz w:val="12"/>
              </w:rPr>
            </w:pPr>
            <w:r>
              <w:rPr>
                <w:b/>
                <w:sz w:val="12"/>
              </w:rPr>
              <w:t>- di cui Utilizzo Fondo anticipazioni di liquidità</w:t>
            </w:r>
          </w:p>
        </w:tc>
        <w:tc>
          <w:tcPr>
            <w:tcW w:w="1500" w:type="dxa"/>
            <w:vMerge/>
            <w:tcBorders>
              <w:top w:val="nil"/>
              <w:bottom w:val="double" w:sz="2" w:space="0" w:color="000000"/>
            </w:tcBorders>
          </w:tcPr>
          <w:p>
            <w:pPr>
              <w:rPr>
                <w:sz w:val="2"/>
                <w:szCs w:val="2"/>
              </w:rPr>
            </w:pPr>
          </w:p>
        </w:tc>
        <w:tc>
          <w:tcPr>
            <w:tcW w:w="2250" w:type="dxa"/>
          </w:tcPr>
          <w:p>
            <w:pPr>
              <w:pStyle w:val="TableParagraph"/>
              <w:spacing w:line="130" w:lineRule="exact" w:before="3"/>
              <w:ind w:right="523"/>
              <w:jc w:val="right"/>
              <w:rPr>
                <w:sz w:val="12"/>
              </w:rPr>
            </w:pPr>
            <w:r>
              <w:rPr>
                <w:sz w:val="12"/>
              </w:rPr>
              <w:t>previsione di competenza</w:t>
            </w:r>
          </w:p>
        </w:tc>
        <w:tc>
          <w:tcPr>
            <w:tcW w:w="1500" w:type="dxa"/>
          </w:tcPr>
          <w:p>
            <w:pPr>
              <w:pStyle w:val="TableParagraph"/>
              <w:spacing w:line="130" w:lineRule="exact" w:before="3"/>
              <w:ind w:right="71"/>
              <w:jc w:val="right"/>
              <w:rPr>
                <w:sz w:val="12"/>
              </w:rPr>
            </w:pPr>
            <w:r>
              <w:rPr>
                <w:sz w:val="12"/>
              </w:rPr>
              <w:t>0,00</w:t>
            </w:r>
          </w:p>
        </w:tc>
        <w:tc>
          <w:tcPr>
            <w:tcW w:w="1500" w:type="dxa"/>
          </w:tcPr>
          <w:p>
            <w:pPr>
              <w:pStyle w:val="TableParagraph"/>
              <w:spacing w:line="130" w:lineRule="exact" w:before="3"/>
              <w:ind w:right="71"/>
              <w:jc w:val="right"/>
              <w:rPr>
                <w:sz w:val="12"/>
              </w:rPr>
            </w:pPr>
            <w:r>
              <w:rPr>
                <w:sz w:val="12"/>
              </w:rPr>
              <w:t>0,00</w:t>
            </w:r>
          </w:p>
        </w:tc>
        <w:tc>
          <w:tcPr>
            <w:tcW w:w="1500" w:type="dxa"/>
          </w:tcPr>
          <w:p>
            <w:pPr>
              <w:pStyle w:val="TableParagraph"/>
              <w:spacing w:line="130" w:lineRule="exact" w:before="3"/>
              <w:ind w:right="71"/>
              <w:jc w:val="right"/>
              <w:rPr>
                <w:sz w:val="12"/>
              </w:rPr>
            </w:pPr>
            <w:r>
              <w:rPr>
                <w:sz w:val="12"/>
              </w:rPr>
              <w:t>0,00</w:t>
            </w:r>
          </w:p>
        </w:tc>
        <w:tc>
          <w:tcPr>
            <w:tcW w:w="1455" w:type="dxa"/>
            <w:tcBorders>
              <w:right w:val="double" w:sz="2" w:space="0" w:color="000000"/>
            </w:tcBorders>
          </w:tcPr>
          <w:p>
            <w:pPr>
              <w:pStyle w:val="TableParagraph"/>
              <w:spacing w:line="130" w:lineRule="exact" w:before="3"/>
              <w:ind w:right="48"/>
              <w:jc w:val="right"/>
              <w:rPr>
                <w:sz w:val="12"/>
              </w:rPr>
            </w:pPr>
            <w:r>
              <w:rPr>
                <w:sz w:val="12"/>
              </w:rPr>
              <w:t>0,00</w:t>
            </w:r>
          </w:p>
        </w:tc>
      </w:tr>
      <w:tr>
        <w:trPr>
          <w:trHeight w:val="316" w:hRule="atLeast"/>
        </w:trPr>
        <w:tc>
          <w:tcPr>
            <w:tcW w:w="1200" w:type="dxa"/>
            <w:vMerge/>
            <w:tcBorders>
              <w:top w:val="nil"/>
              <w:left w:val="double" w:sz="2" w:space="0" w:color="000000"/>
              <w:bottom w:val="double" w:sz="2" w:space="0" w:color="000000"/>
            </w:tcBorders>
          </w:tcPr>
          <w:p>
            <w:pPr>
              <w:rPr>
                <w:sz w:val="2"/>
                <w:szCs w:val="2"/>
              </w:rPr>
            </w:pPr>
          </w:p>
        </w:tc>
        <w:tc>
          <w:tcPr>
            <w:tcW w:w="5168" w:type="dxa"/>
            <w:tcBorders>
              <w:bottom w:val="double" w:sz="2" w:space="0" w:color="000000"/>
            </w:tcBorders>
          </w:tcPr>
          <w:p>
            <w:pPr>
              <w:pStyle w:val="TableParagraph"/>
              <w:spacing w:before="7"/>
              <w:ind w:left="1692"/>
              <w:rPr>
                <w:b/>
                <w:sz w:val="12"/>
              </w:rPr>
            </w:pPr>
            <w:r>
              <w:rPr>
                <w:b/>
                <w:sz w:val="12"/>
              </w:rPr>
              <w:t>FONDO DI CASSA ALL'1/1/2023</w:t>
            </w:r>
          </w:p>
        </w:tc>
        <w:tc>
          <w:tcPr>
            <w:tcW w:w="1500" w:type="dxa"/>
            <w:vMerge/>
            <w:tcBorders>
              <w:top w:val="nil"/>
              <w:bottom w:val="double" w:sz="2" w:space="0" w:color="000000"/>
            </w:tcBorders>
          </w:tcPr>
          <w:p>
            <w:pPr>
              <w:rPr>
                <w:sz w:val="2"/>
                <w:szCs w:val="2"/>
              </w:rPr>
            </w:pPr>
          </w:p>
        </w:tc>
        <w:tc>
          <w:tcPr>
            <w:tcW w:w="2250" w:type="dxa"/>
            <w:tcBorders>
              <w:bottom w:val="double" w:sz="2" w:space="0" w:color="000000"/>
            </w:tcBorders>
          </w:tcPr>
          <w:p>
            <w:pPr>
              <w:pStyle w:val="TableParagraph"/>
              <w:spacing w:before="3"/>
              <w:ind w:left="658"/>
              <w:rPr>
                <w:sz w:val="12"/>
              </w:rPr>
            </w:pPr>
            <w:r>
              <w:rPr>
                <w:sz w:val="12"/>
              </w:rPr>
              <w:t>previsione di cassa</w:t>
            </w:r>
          </w:p>
        </w:tc>
        <w:tc>
          <w:tcPr>
            <w:tcW w:w="1500" w:type="dxa"/>
            <w:tcBorders>
              <w:bottom w:val="double" w:sz="2" w:space="0" w:color="000000"/>
            </w:tcBorders>
          </w:tcPr>
          <w:p>
            <w:pPr>
              <w:pStyle w:val="TableParagraph"/>
              <w:spacing w:before="3"/>
              <w:ind w:right="71"/>
              <w:jc w:val="right"/>
              <w:rPr>
                <w:sz w:val="12"/>
              </w:rPr>
            </w:pPr>
            <w:r>
              <w:rPr>
                <w:sz w:val="12"/>
              </w:rPr>
              <w:t>0,00</w:t>
            </w:r>
          </w:p>
        </w:tc>
        <w:tc>
          <w:tcPr>
            <w:tcW w:w="1500" w:type="dxa"/>
            <w:tcBorders>
              <w:bottom w:val="double" w:sz="2" w:space="0" w:color="000000"/>
            </w:tcBorders>
          </w:tcPr>
          <w:p>
            <w:pPr>
              <w:pStyle w:val="TableParagraph"/>
              <w:spacing w:before="3"/>
              <w:ind w:right="71"/>
              <w:jc w:val="right"/>
              <w:rPr>
                <w:sz w:val="12"/>
              </w:rPr>
            </w:pPr>
            <w:r>
              <w:rPr>
                <w:sz w:val="12"/>
              </w:rPr>
              <w:t>0,00</w:t>
            </w:r>
          </w:p>
        </w:tc>
        <w:tc>
          <w:tcPr>
            <w:tcW w:w="1500" w:type="dxa"/>
            <w:tcBorders>
              <w:bottom w:val="double" w:sz="2" w:space="0" w:color="000000"/>
            </w:tcBorders>
          </w:tcPr>
          <w:p>
            <w:pPr>
              <w:pStyle w:val="TableParagraph"/>
              <w:rPr>
                <w:sz w:val="12"/>
              </w:rPr>
            </w:pPr>
          </w:p>
        </w:tc>
        <w:tc>
          <w:tcPr>
            <w:tcW w:w="1455" w:type="dxa"/>
            <w:tcBorders>
              <w:bottom w:val="double" w:sz="2" w:space="0" w:color="000000"/>
              <w:right w:val="double" w:sz="2" w:space="0" w:color="000000"/>
            </w:tcBorders>
          </w:tcPr>
          <w:p>
            <w:pPr>
              <w:pStyle w:val="TableParagraph"/>
              <w:rPr>
                <w:sz w:val="12"/>
              </w:rPr>
            </w:pPr>
          </w:p>
        </w:tc>
      </w:tr>
      <w:tr>
        <w:trPr>
          <w:trHeight w:val="150" w:hRule="atLeast"/>
        </w:trPr>
        <w:tc>
          <w:tcPr>
            <w:tcW w:w="16073" w:type="dxa"/>
            <w:gridSpan w:val="8"/>
            <w:tcBorders>
              <w:top w:val="double" w:sz="2" w:space="0" w:color="000000"/>
              <w:left w:val="double" w:sz="2" w:space="0" w:color="000000"/>
              <w:bottom w:val="double" w:sz="2" w:space="0" w:color="000000"/>
              <w:right w:val="double" w:sz="2" w:space="0" w:color="000000"/>
            </w:tcBorders>
          </w:tcPr>
          <w:p>
            <w:pPr>
              <w:pStyle w:val="TableParagraph"/>
              <w:rPr>
                <w:sz w:val="8"/>
              </w:rPr>
            </w:pPr>
          </w:p>
        </w:tc>
      </w:tr>
      <w:tr>
        <w:trPr>
          <w:trHeight w:val="232" w:hRule="atLeast"/>
        </w:trPr>
        <w:tc>
          <w:tcPr>
            <w:tcW w:w="1200" w:type="dxa"/>
            <w:tcBorders>
              <w:top w:val="double" w:sz="2" w:space="0" w:color="000000"/>
              <w:left w:val="double" w:sz="2" w:space="0" w:color="000000"/>
              <w:bottom w:val="double" w:sz="2" w:space="0" w:color="000000"/>
            </w:tcBorders>
          </w:tcPr>
          <w:p>
            <w:pPr>
              <w:pStyle w:val="TableParagraph"/>
              <w:spacing w:before="53"/>
              <w:ind w:left="59"/>
              <w:rPr>
                <w:i/>
                <w:sz w:val="12"/>
              </w:rPr>
            </w:pPr>
            <w:bookmarkStart w:name="0" w:id="1"/>
            <w:bookmarkEnd w:id="1"/>
            <w:r>
              <w:rPr/>
            </w:r>
            <w:bookmarkStart w:name="1" w:id="2"/>
            <w:bookmarkEnd w:id="2"/>
            <w:r>
              <w:rPr/>
            </w:r>
            <w:bookmarkStart w:name="2" w:id="3"/>
            <w:bookmarkEnd w:id="3"/>
            <w:r>
              <w:rPr/>
            </w:r>
            <w:bookmarkStart w:name="3" w:id="4"/>
            <w:bookmarkEnd w:id="4"/>
            <w:r>
              <w:rPr/>
            </w:r>
            <w:bookmarkStart w:name="4" w:id="5"/>
            <w:bookmarkEnd w:id="5"/>
            <w:r>
              <w:rPr/>
            </w:r>
            <w:bookmarkStart w:name="5" w:id="6"/>
            <w:bookmarkEnd w:id="6"/>
            <w:r>
              <w:rPr/>
            </w:r>
            <w:bookmarkStart w:name="6" w:id="7"/>
            <w:bookmarkEnd w:id="7"/>
            <w:r>
              <w:rPr/>
            </w:r>
            <w:bookmarkStart w:name="E.2.00.00.00.000" w:id="8"/>
            <w:bookmarkEnd w:id="8"/>
            <w:r>
              <w:rPr/>
            </w:r>
            <w:r>
              <w:rPr>
                <w:i/>
                <w:sz w:val="12"/>
              </w:rPr>
              <w:t>TITOLO 2:</w:t>
            </w:r>
          </w:p>
        </w:tc>
        <w:tc>
          <w:tcPr>
            <w:tcW w:w="5168" w:type="dxa"/>
            <w:tcBorders>
              <w:top w:val="double" w:sz="2" w:space="0" w:color="000000"/>
              <w:bottom w:val="double" w:sz="2" w:space="0" w:color="000000"/>
            </w:tcBorders>
          </w:tcPr>
          <w:p>
            <w:pPr>
              <w:pStyle w:val="TableParagraph"/>
              <w:spacing w:before="53"/>
              <w:ind w:left="36"/>
              <w:rPr>
                <w:i/>
                <w:sz w:val="12"/>
              </w:rPr>
            </w:pPr>
            <w:r>
              <w:rPr>
                <w:i/>
                <w:sz w:val="12"/>
              </w:rPr>
              <w:t>Trasferimenti correnti</w:t>
            </w:r>
          </w:p>
        </w:tc>
        <w:tc>
          <w:tcPr>
            <w:tcW w:w="1500" w:type="dxa"/>
            <w:tcBorders>
              <w:top w:val="double" w:sz="2" w:space="0" w:color="000000"/>
              <w:bottom w:val="double" w:sz="2" w:space="0" w:color="000000"/>
            </w:tcBorders>
          </w:tcPr>
          <w:p>
            <w:pPr>
              <w:pStyle w:val="TableParagraph"/>
              <w:rPr>
                <w:sz w:val="12"/>
              </w:rPr>
            </w:pPr>
          </w:p>
        </w:tc>
        <w:tc>
          <w:tcPr>
            <w:tcW w:w="225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455" w:type="dxa"/>
            <w:tcBorders>
              <w:top w:val="double" w:sz="2" w:space="0" w:color="000000"/>
              <w:bottom w:val="double" w:sz="2" w:space="0" w:color="000000"/>
              <w:right w:val="double" w:sz="2" w:space="0" w:color="000000"/>
            </w:tcBorders>
          </w:tcPr>
          <w:p>
            <w:pPr>
              <w:pStyle w:val="TableParagraph"/>
              <w:rPr>
                <w:sz w:val="12"/>
              </w:rPr>
            </w:pPr>
          </w:p>
        </w:tc>
      </w:tr>
      <w:tr>
        <w:trPr>
          <w:trHeight w:val="704" w:hRule="atLeast"/>
        </w:trPr>
        <w:tc>
          <w:tcPr>
            <w:tcW w:w="1200" w:type="dxa"/>
            <w:tcBorders>
              <w:top w:val="double" w:sz="2" w:space="0" w:color="000000"/>
              <w:left w:val="double" w:sz="2" w:space="0" w:color="000000"/>
              <w:bottom w:val="single" w:sz="6" w:space="0" w:color="000000"/>
            </w:tcBorders>
          </w:tcPr>
          <w:p>
            <w:pPr>
              <w:pStyle w:val="TableParagraph"/>
              <w:spacing w:before="9"/>
              <w:rPr>
                <w:b/>
                <w:sz w:val="15"/>
              </w:rPr>
            </w:pPr>
          </w:p>
          <w:p>
            <w:pPr>
              <w:pStyle w:val="TableParagraph"/>
              <w:ind w:left="418" w:right="419"/>
              <w:jc w:val="center"/>
              <w:rPr>
                <w:sz w:val="12"/>
              </w:rPr>
            </w:pPr>
            <w:bookmarkStart w:name="E.2.00.00.00.000" w:id="9"/>
            <w:bookmarkEnd w:id="9"/>
            <w:r>
              <w:rPr/>
            </w:r>
            <w:bookmarkStart w:name="20101" w:id="10"/>
            <w:bookmarkEnd w:id="10"/>
            <w:r>
              <w:rPr/>
            </w:r>
            <w:r>
              <w:rPr>
                <w:sz w:val="12"/>
              </w:rPr>
              <w:t>20101</w:t>
            </w:r>
          </w:p>
        </w:tc>
        <w:tc>
          <w:tcPr>
            <w:tcW w:w="5168" w:type="dxa"/>
            <w:tcBorders>
              <w:top w:val="double" w:sz="2" w:space="0" w:color="000000"/>
              <w:bottom w:val="single" w:sz="6" w:space="0" w:color="000000"/>
            </w:tcBorders>
          </w:tcPr>
          <w:p>
            <w:pPr>
              <w:pStyle w:val="TableParagraph"/>
              <w:rPr>
                <w:b/>
                <w:sz w:val="14"/>
              </w:rPr>
            </w:pPr>
          </w:p>
          <w:p>
            <w:pPr>
              <w:pStyle w:val="TableParagraph"/>
              <w:ind w:left="16"/>
              <w:rPr>
                <w:sz w:val="12"/>
              </w:rPr>
            </w:pPr>
            <w:r>
              <w:rPr>
                <w:sz w:val="12"/>
              </w:rPr>
              <w:t>TIPOLOGIA 101: Trasferimenti correnti da Amministrazioni pubbliche</w:t>
            </w:r>
          </w:p>
        </w:tc>
        <w:tc>
          <w:tcPr>
            <w:tcW w:w="1500" w:type="dxa"/>
            <w:tcBorders>
              <w:top w:val="double" w:sz="2" w:space="0" w:color="000000"/>
              <w:bottom w:val="single" w:sz="6" w:space="0" w:color="000000"/>
            </w:tcBorders>
          </w:tcPr>
          <w:p>
            <w:pPr>
              <w:pStyle w:val="TableParagraph"/>
              <w:rPr>
                <w:b/>
                <w:sz w:val="14"/>
              </w:rPr>
            </w:pPr>
          </w:p>
          <w:p>
            <w:pPr>
              <w:pStyle w:val="TableParagraph"/>
              <w:ind w:right="71"/>
              <w:jc w:val="right"/>
              <w:rPr>
                <w:sz w:val="12"/>
              </w:rPr>
            </w:pPr>
            <w:r>
              <w:rPr>
                <w:sz w:val="12"/>
              </w:rPr>
              <w:t>283.059,76</w:t>
            </w:r>
          </w:p>
        </w:tc>
        <w:tc>
          <w:tcPr>
            <w:tcW w:w="2250" w:type="dxa"/>
            <w:tcBorders>
              <w:top w:val="double" w:sz="2" w:space="0" w:color="000000"/>
              <w:bottom w:val="single" w:sz="6" w:space="0" w:color="000000"/>
            </w:tcBorders>
          </w:tcPr>
          <w:p>
            <w:pPr>
              <w:pStyle w:val="TableParagraph"/>
              <w:rPr>
                <w:b/>
                <w:sz w:val="14"/>
              </w:rPr>
            </w:pPr>
          </w:p>
          <w:p>
            <w:pPr>
              <w:pStyle w:val="TableParagraph"/>
              <w:spacing w:line="405" w:lineRule="auto"/>
              <w:ind w:left="46" w:right="957"/>
              <w:rPr>
                <w:sz w:val="12"/>
              </w:rPr>
            </w:pPr>
            <w:r>
              <w:rPr>
                <w:sz w:val="12"/>
              </w:rPr>
              <w:t>previsione di competenza</w:t>
            </w:r>
            <w:r>
              <w:rPr>
                <w:spacing w:val="-28"/>
                <w:sz w:val="12"/>
              </w:rPr>
              <w:t> </w:t>
            </w:r>
            <w:r>
              <w:rPr>
                <w:sz w:val="12"/>
              </w:rPr>
              <w:t>previsione di cassa</w:t>
            </w:r>
          </w:p>
        </w:tc>
        <w:tc>
          <w:tcPr>
            <w:tcW w:w="1500" w:type="dxa"/>
            <w:tcBorders>
              <w:top w:val="double" w:sz="2" w:space="0" w:color="000000"/>
              <w:bottom w:val="single" w:sz="6" w:space="0" w:color="000000"/>
            </w:tcBorders>
          </w:tcPr>
          <w:p>
            <w:pPr>
              <w:pStyle w:val="TableParagraph"/>
              <w:rPr>
                <w:b/>
                <w:sz w:val="14"/>
              </w:rPr>
            </w:pPr>
          </w:p>
          <w:p>
            <w:pPr>
              <w:pStyle w:val="TableParagraph"/>
              <w:ind w:left="796"/>
              <w:rPr>
                <w:sz w:val="12"/>
              </w:rPr>
            </w:pPr>
            <w:r>
              <w:rPr>
                <w:sz w:val="12"/>
              </w:rPr>
              <w:t>9.238.000,00</w:t>
            </w:r>
          </w:p>
          <w:p>
            <w:pPr>
              <w:pStyle w:val="TableParagraph"/>
              <w:spacing w:before="96"/>
              <w:ind w:left="796"/>
              <w:rPr>
                <w:sz w:val="12"/>
              </w:rPr>
            </w:pPr>
            <w:r>
              <w:rPr>
                <w:sz w:val="12"/>
              </w:rPr>
              <w:t>9.521.059,76</w:t>
            </w:r>
          </w:p>
        </w:tc>
        <w:tc>
          <w:tcPr>
            <w:tcW w:w="1500" w:type="dxa"/>
            <w:tcBorders>
              <w:top w:val="double" w:sz="2" w:space="0" w:color="000000"/>
              <w:bottom w:val="single" w:sz="6" w:space="0" w:color="000000"/>
            </w:tcBorders>
          </w:tcPr>
          <w:p>
            <w:pPr>
              <w:pStyle w:val="TableParagraph"/>
              <w:rPr>
                <w:b/>
                <w:sz w:val="14"/>
              </w:rPr>
            </w:pPr>
          </w:p>
          <w:p>
            <w:pPr>
              <w:pStyle w:val="TableParagraph"/>
              <w:ind w:left="736"/>
              <w:rPr>
                <w:sz w:val="12"/>
              </w:rPr>
            </w:pPr>
            <w:r>
              <w:rPr>
                <w:sz w:val="12"/>
              </w:rPr>
              <w:t>10.168.775,42</w:t>
            </w:r>
          </w:p>
          <w:p>
            <w:pPr>
              <w:pStyle w:val="TableParagraph"/>
              <w:spacing w:before="96"/>
              <w:ind w:left="736"/>
              <w:rPr>
                <w:sz w:val="12"/>
              </w:rPr>
            </w:pPr>
            <w:r>
              <w:rPr>
                <w:sz w:val="12"/>
              </w:rPr>
              <w:t>10.451.835,18</w:t>
            </w:r>
          </w:p>
        </w:tc>
        <w:tc>
          <w:tcPr>
            <w:tcW w:w="1500" w:type="dxa"/>
            <w:tcBorders>
              <w:top w:val="double" w:sz="2" w:space="0" w:color="000000"/>
              <w:bottom w:val="single" w:sz="6" w:space="0" w:color="000000"/>
            </w:tcBorders>
          </w:tcPr>
          <w:p>
            <w:pPr>
              <w:pStyle w:val="TableParagraph"/>
              <w:rPr>
                <w:b/>
                <w:sz w:val="14"/>
              </w:rPr>
            </w:pPr>
          </w:p>
          <w:p>
            <w:pPr>
              <w:pStyle w:val="TableParagraph"/>
              <w:ind w:right="71"/>
              <w:jc w:val="right"/>
              <w:rPr>
                <w:sz w:val="12"/>
              </w:rPr>
            </w:pPr>
            <w:r>
              <w:rPr>
                <w:sz w:val="12"/>
              </w:rPr>
              <w:t>9.892.185,00</w:t>
            </w:r>
          </w:p>
        </w:tc>
        <w:tc>
          <w:tcPr>
            <w:tcW w:w="1455" w:type="dxa"/>
            <w:tcBorders>
              <w:top w:val="double" w:sz="2" w:space="0" w:color="000000"/>
              <w:bottom w:val="single" w:sz="6" w:space="0" w:color="000000"/>
              <w:right w:val="double" w:sz="2" w:space="0" w:color="000000"/>
            </w:tcBorders>
          </w:tcPr>
          <w:p>
            <w:pPr>
              <w:pStyle w:val="TableParagraph"/>
              <w:rPr>
                <w:b/>
                <w:sz w:val="14"/>
              </w:rPr>
            </w:pPr>
          </w:p>
          <w:p>
            <w:pPr>
              <w:pStyle w:val="TableParagraph"/>
              <w:ind w:right="48"/>
              <w:jc w:val="right"/>
              <w:rPr>
                <w:sz w:val="12"/>
              </w:rPr>
            </w:pPr>
            <w:r>
              <w:rPr>
                <w:sz w:val="12"/>
              </w:rPr>
              <w:t>9.810.500,00</w:t>
            </w:r>
          </w:p>
        </w:tc>
      </w:tr>
      <w:tr>
        <w:trPr>
          <w:trHeight w:val="197" w:hRule="atLeast"/>
        </w:trPr>
        <w:tc>
          <w:tcPr>
            <w:tcW w:w="1200" w:type="dxa"/>
            <w:tcBorders>
              <w:top w:val="single" w:sz="6" w:space="0" w:color="000000"/>
              <w:left w:val="double" w:sz="2" w:space="0" w:color="000000"/>
            </w:tcBorders>
            <w:shd w:val="clear" w:color="auto" w:fill="EEEEEE"/>
          </w:tcPr>
          <w:p>
            <w:pPr>
              <w:pStyle w:val="TableParagraph"/>
              <w:spacing w:line="120" w:lineRule="exact" w:before="57"/>
              <w:ind w:left="59"/>
              <w:rPr>
                <w:b/>
                <w:i/>
                <w:sz w:val="12"/>
              </w:rPr>
            </w:pPr>
            <w:r>
              <w:rPr>
                <w:b/>
                <w:i/>
                <w:sz w:val="12"/>
              </w:rPr>
              <w:t>20000 TOTALE</w:t>
            </w:r>
          </w:p>
        </w:tc>
        <w:tc>
          <w:tcPr>
            <w:tcW w:w="5168" w:type="dxa"/>
            <w:tcBorders>
              <w:top w:val="single" w:sz="6" w:space="0" w:color="000000"/>
            </w:tcBorders>
            <w:shd w:val="clear" w:color="auto" w:fill="EEEEEE"/>
          </w:tcPr>
          <w:p>
            <w:pPr>
              <w:pStyle w:val="TableParagraph"/>
              <w:spacing w:line="120" w:lineRule="exact" w:before="57"/>
              <w:ind w:left="36"/>
              <w:rPr>
                <w:b/>
                <w:i/>
                <w:sz w:val="12"/>
              </w:rPr>
            </w:pPr>
            <w:r>
              <w:rPr>
                <w:b/>
                <w:i/>
                <w:sz w:val="12"/>
              </w:rPr>
              <w:t>Trasferimenti correnti</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283.059,76</w:t>
            </w:r>
          </w:p>
        </w:tc>
        <w:tc>
          <w:tcPr>
            <w:tcW w:w="2250" w:type="dxa"/>
            <w:tcBorders>
              <w:top w:val="single" w:sz="6" w:space="0" w:color="000000"/>
            </w:tcBorders>
            <w:shd w:val="clear" w:color="auto" w:fill="EEEEEE"/>
          </w:tcPr>
          <w:p>
            <w:pPr>
              <w:pStyle w:val="TableParagraph"/>
              <w:spacing w:before="39"/>
              <w:ind w:left="46"/>
              <w:rPr>
                <w:b/>
                <w:sz w:val="12"/>
              </w:rPr>
            </w:pPr>
            <w:r>
              <w:rPr>
                <w:b/>
                <w:sz w:val="12"/>
              </w:rPr>
              <w:t>previsione di competenza</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9.238.000,00</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10.168.775,42</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9.892.185,00</w:t>
            </w:r>
          </w:p>
        </w:tc>
        <w:tc>
          <w:tcPr>
            <w:tcW w:w="1455" w:type="dxa"/>
            <w:tcBorders>
              <w:top w:val="single" w:sz="6" w:space="0" w:color="000000"/>
              <w:right w:val="double" w:sz="2" w:space="0" w:color="000000"/>
            </w:tcBorders>
            <w:shd w:val="clear" w:color="auto" w:fill="EEEEEE"/>
          </w:tcPr>
          <w:p>
            <w:pPr>
              <w:pStyle w:val="TableParagraph"/>
              <w:spacing w:before="39"/>
              <w:ind w:right="48"/>
              <w:jc w:val="right"/>
              <w:rPr>
                <w:b/>
                <w:sz w:val="12"/>
              </w:rPr>
            </w:pPr>
            <w:r>
              <w:rPr>
                <w:b/>
                <w:sz w:val="12"/>
              </w:rPr>
              <w:t>9.810.500,00</w:t>
            </w:r>
          </w:p>
        </w:tc>
      </w:tr>
      <w:tr>
        <w:trPr>
          <w:trHeight w:val="199" w:hRule="atLeast"/>
        </w:trPr>
        <w:tc>
          <w:tcPr>
            <w:tcW w:w="1200" w:type="dxa"/>
            <w:tcBorders>
              <w:left w:val="double" w:sz="2" w:space="0" w:color="000000"/>
              <w:bottom w:val="single" w:sz="6" w:space="0" w:color="000000"/>
            </w:tcBorders>
            <w:shd w:val="clear" w:color="auto" w:fill="EEEEEE"/>
          </w:tcPr>
          <w:p>
            <w:pPr>
              <w:pStyle w:val="TableParagraph"/>
              <w:spacing w:line="135" w:lineRule="exact"/>
              <w:ind w:left="59"/>
              <w:rPr>
                <w:b/>
                <w:i/>
                <w:sz w:val="12"/>
              </w:rPr>
            </w:pPr>
            <w:r>
              <w:rPr>
                <w:b/>
                <w:i/>
                <w:sz w:val="12"/>
              </w:rPr>
              <w:t>TITOLO 2</w:t>
            </w:r>
          </w:p>
        </w:tc>
        <w:tc>
          <w:tcPr>
            <w:tcW w:w="5168" w:type="dxa"/>
            <w:tcBorders>
              <w:bottom w:val="single" w:sz="6" w:space="0" w:color="000000"/>
            </w:tcBorders>
            <w:shd w:val="clear" w:color="auto" w:fill="EEEEEE"/>
          </w:tcPr>
          <w:p>
            <w:pPr>
              <w:pStyle w:val="TableParagraph"/>
              <w:rPr>
                <w:sz w:val="12"/>
              </w:rPr>
            </w:pPr>
          </w:p>
        </w:tc>
        <w:tc>
          <w:tcPr>
            <w:tcW w:w="1500" w:type="dxa"/>
            <w:tcBorders>
              <w:bottom w:val="single" w:sz="6" w:space="0" w:color="000000"/>
            </w:tcBorders>
            <w:shd w:val="clear" w:color="auto" w:fill="EEEEEE"/>
          </w:tcPr>
          <w:p>
            <w:pPr>
              <w:pStyle w:val="TableParagraph"/>
              <w:rPr>
                <w:sz w:val="12"/>
              </w:rPr>
            </w:pPr>
          </w:p>
        </w:tc>
        <w:tc>
          <w:tcPr>
            <w:tcW w:w="2250" w:type="dxa"/>
            <w:tcBorders>
              <w:bottom w:val="single" w:sz="6" w:space="0" w:color="000000"/>
            </w:tcBorders>
            <w:shd w:val="clear" w:color="auto" w:fill="EEEEEE"/>
          </w:tcPr>
          <w:p>
            <w:pPr>
              <w:pStyle w:val="TableParagraph"/>
              <w:spacing w:before="40"/>
              <w:ind w:left="46"/>
              <w:rPr>
                <w:b/>
                <w:sz w:val="12"/>
              </w:rPr>
            </w:pPr>
            <w:r>
              <w:rPr>
                <w:b/>
                <w:sz w:val="12"/>
              </w:rPr>
              <w:t>previsione di cassa</w:t>
            </w:r>
          </w:p>
        </w:tc>
        <w:tc>
          <w:tcPr>
            <w:tcW w:w="1500" w:type="dxa"/>
            <w:tcBorders>
              <w:bottom w:val="single" w:sz="6" w:space="0" w:color="000000"/>
            </w:tcBorders>
            <w:shd w:val="clear" w:color="auto" w:fill="EEEEEE"/>
          </w:tcPr>
          <w:p>
            <w:pPr>
              <w:pStyle w:val="TableParagraph"/>
              <w:spacing w:before="40"/>
              <w:ind w:right="71"/>
              <w:jc w:val="right"/>
              <w:rPr>
                <w:b/>
                <w:sz w:val="12"/>
              </w:rPr>
            </w:pPr>
            <w:r>
              <w:rPr>
                <w:b/>
                <w:sz w:val="12"/>
              </w:rPr>
              <w:t>9.521.059,76</w:t>
            </w:r>
          </w:p>
        </w:tc>
        <w:tc>
          <w:tcPr>
            <w:tcW w:w="1500" w:type="dxa"/>
            <w:tcBorders>
              <w:bottom w:val="single" w:sz="6" w:space="0" w:color="000000"/>
            </w:tcBorders>
            <w:shd w:val="clear" w:color="auto" w:fill="EEEEEE"/>
          </w:tcPr>
          <w:p>
            <w:pPr>
              <w:pStyle w:val="TableParagraph"/>
              <w:spacing w:before="40"/>
              <w:ind w:right="71"/>
              <w:jc w:val="right"/>
              <w:rPr>
                <w:b/>
                <w:sz w:val="12"/>
              </w:rPr>
            </w:pPr>
            <w:r>
              <w:rPr>
                <w:b/>
                <w:sz w:val="12"/>
              </w:rPr>
              <w:t>10.451.835,18</w:t>
            </w:r>
          </w:p>
        </w:tc>
        <w:tc>
          <w:tcPr>
            <w:tcW w:w="1500" w:type="dxa"/>
            <w:tcBorders>
              <w:bottom w:val="single" w:sz="6" w:space="0" w:color="000000"/>
            </w:tcBorders>
            <w:shd w:val="clear" w:color="auto" w:fill="EEEEEE"/>
          </w:tcPr>
          <w:p>
            <w:pPr>
              <w:pStyle w:val="TableParagraph"/>
              <w:rPr>
                <w:sz w:val="12"/>
              </w:rPr>
            </w:pPr>
          </w:p>
        </w:tc>
        <w:tc>
          <w:tcPr>
            <w:tcW w:w="1455" w:type="dxa"/>
            <w:tcBorders>
              <w:bottom w:val="single" w:sz="6" w:space="0" w:color="000000"/>
              <w:right w:val="double" w:sz="2" w:space="0" w:color="000000"/>
            </w:tcBorders>
            <w:shd w:val="clear" w:color="auto" w:fill="EEEEEE"/>
          </w:tcPr>
          <w:p>
            <w:pPr>
              <w:pStyle w:val="TableParagraph"/>
              <w:rPr>
                <w:sz w:val="12"/>
              </w:rPr>
            </w:pPr>
          </w:p>
        </w:tc>
      </w:tr>
      <w:tr>
        <w:trPr>
          <w:trHeight w:val="150" w:hRule="atLeast"/>
        </w:trPr>
        <w:tc>
          <w:tcPr>
            <w:tcW w:w="16073" w:type="dxa"/>
            <w:gridSpan w:val="8"/>
            <w:tcBorders>
              <w:top w:val="single" w:sz="6" w:space="0" w:color="000000"/>
              <w:left w:val="double" w:sz="2" w:space="0" w:color="000000"/>
              <w:bottom w:val="double" w:sz="2" w:space="0" w:color="000000"/>
              <w:right w:val="double" w:sz="2" w:space="0" w:color="000000"/>
            </w:tcBorders>
          </w:tcPr>
          <w:p>
            <w:pPr>
              <w:pStyle w:val="TableParagraph"/>
              <w:rPr>
                <w:sz w:val="8"/>
              </w:rPr>
            </w:pPr>
          </w:p>
        </w:tc>
      </w:tr>
      <w:tr>
        <w:trPr>
          <w:trHeight w:val="232" w:hRule="atLeast"/>
        </w:trPr>
        <w:tc>
          <w:tcPr>
            <w:tcW w:w="1200" w:type="dxa"/>
            <w:tcBorders>
              <w:top w:val="double" w:sz="2" w:space="0" w:color="000000"/>
              <w:left w:val="double" w:sz="2" w:space="0" w:color="000000"/>
              <w:bottom w:val="double" w:sz="2" w:space="0" w:color="000000"/>
            </w:tcBorders>
          </w:tcPr>
          <w:p>
            <w:pPr>
              <w:pStyle w:val="TableParagraph"/>
              <w:spacing w:before="53"/>
              <w:ind w:left="59"/>
              <w:rPr>
                <w:i/>
                <w:sz w:val="12"/>
              </w:rPr>
            </w:pPr>
            <w:bookmarkStart w:name="E.3.00.00.00.000" w:id="11"/>
            <w:bookmarkEnd w:id="11"/>
            <w:r>
              <w:rPr/>
            </w:r>
            <w:r>
              <w:rPr>
                <w:i/>
                <w:sz w:val="12"/>
              </w:rPr>
              <w:t>TITOLO 3:</w:t>
            </w:r>
          </w:p>
        </w:tc>
        <w:tc>
          <w:tcPr>
            <w:tcW w:w="5168" w:type="dxa"/>
            <w:tcBorders>
              <w:top w:val="double" w:sz="2" w:space="0" w:color="000000"/>
              <w:bottom w:val="double" w:sz="2" w:space="0" w:color="000000"/>
            </w:tcBorders>
          </w:tcPr>
          <w:p>
            <w:pPr>
              <w:pStyle w:val="TableParagraph"/>
              <w:spacing w:before="53"/>
              <w:ind w:left="36"/>
              <w:rPr>
                <w:i/>
                <w:sz w:val="12"/>
              </w:rPr>
            </w:pPr>
            <w:r>
              <w:rPr>
                <w:i/>
                <w:sz w:val="12"/>
              </w:rPr>
              <w:t>Entrate extratributarie</w:t>
            </w:r>
          </w:p>
        </w:tc>
        <w:tc>
          <w:tcPr>
            <w:tcW w:w="1500" w:type="dxa"/>
            <w:tcBorders>
              <w:top w:val="double" w:sz="2" w:space="0" w:color="000000"/>
              <w:bottom w:val="double" w:sz="2" w:space="0" w:color="000000"/>
            </w:tcBorders>
          </w:tcPr>
          <w:p>
            <w:pPr>
              <w:pStyle w:val="TableParagraph"/>
              <w:rPr>
                <w:sz w:val="12"/>
              </w:rPr>
            </w:pPr>
          </w:p>
        </w:tc>
        <w:tc>
          <w:tcPr>
            <w:tcW w:w="225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455" w:type="dxa"/>
            <w:tcBorders>
              <w:top w:val="double" w:sz="2" w:space="0" w:color="000000"/>
              <w:bottom w:val="double" w:sz="2" w:space="0" w:color="000000"/>
              <w:right w:val="double" w:sz="2" w:space="0" w:color="000000"/>
            </w:tcBorders>
          </w:tcPr>
          <w:p>
            <w:pPr>
              <w:pStyle w:val="TableParagraph"/>
              <w:rPr>
                <w:sz w:val="12"/>
              </w:rPr>
            </w:pPr>
          </w:p>
        </w:tc>
      </w:tr>
      <w:tr>
        <w:trPr>
          <w:trHeight w:val="360" w:hRule="atLeast"/>
        </w:trPr>
        <w:tc>
          <w:tcPr>
            <w:tcW w:w="1200" w:type="dxa"/>
            <w:tcBorders>
              <w:top w:val="double" w:sz="2" w:space="0" w:color="000000"/>
              <w:left w:val="double" w:sz="2" w:space="0" w:color="000000"/>
            </w:tcBorders>
          </w:tcPr>
          <w:p>
            <w:pPr>
              <w:pStyle w:val="TableParagraph"/>
              <w:spacing w:before="9"/>
              <w:rPr>
                <w:b/>
                <w:sz w:val="15"/>
              </w:rPr>
            </w:pPr>
          </w:p>
          <w:p>
            <w:pPr>
              <w:pStyle w:val="TableParagraph"/>
              <w:ind w:left="418" w:right="419"/>
              <w:jc w:val="center"/>
              <w:rPr>
                <w:sz w:val="12"/>
              </w:rPr>
            </w:pPr>
            <w:bookmarkStart w:name="E.3.00.00.00.000" w:id="12"/>
            <w:bookmarkEnd w:id="12"/>
            <w:r>
              <w:rPr/>
            </w:r>
            <w:bookmarkStart w:name="30200" w:id="13"/>
            <w:bookmarkEnd w:id="13"/>
            <w:r>
              <w:rPr/>
            </w:r>
            <w:r>
              <w:rPr>
                <w:sz w:val="12"/>
              </w:rPr>
              <w:t>30200</w:t>
            </w:r>
          </w:p>
        </w:tc>
        <w:tc>
          <w:tcPr>
            <w:tcW w:w="5168" w:type="dxa"/>
            <w:tcBorders>
              <w:top w:val="double" w:sz="2" w:space="0" w:color="000000"/>
            </w:tcBorders>
          </w:tcPr>
          <w:p>
            <w:pPr>
              <w:pStyle w:val="TableParagraph"/>
              <w:rPr>
                <w:b/>
                <w:sz w:val="14"/>
              </w:rPr>
            </w:pPr>
          </w:p>
          <w:p>
            <w:pPr>
              <w:pStyle w:val="TableParagraph"/>
              <w:ind w:left="16"/>
              <w:rPr>
                <w:sz w:val="12"/>
              </w:rPr>
            </w:pPr>
            <w:r>
              <w:rPr>
                <w:sz w:val="12"/>
              </w:rPr>
              <w:t>TIPOLOGIA 200: Proventi derivanti dall'attività di controllo e repressione delle irregolarità e degli illeciti</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0,00</w:t>
            </w:r>
          </w:p>
        </w:tc>
        <w:tc>
          <w:tcPr>
            <w:tcW w:w="2250" w:type="dxa"/>
            <w:tcBorders>
              <w:top w:val="double" w:sz="2" w:space="0" w:color="000000"/>
            </w:tcBorders>
          </w:tcPr>
          <w:p>
            <w:pPr>
              <w:pStyle w:val="TableParagraph"/>
              <w:rPr>
                <w:b/>
                <w:sz w:val="14"/>
              </w:rPr>
            </w:pPr>
          </w:p>
          <w:p>
            <w:pPr>
              <w:pStyle w:val="TableParagraph"/>
              <w:ind w:left="46"/>
              <w:rPr>
                <w:sz w:val="12"/>
              </w:rPr>
            </w:pPr>
            <w:r>
              <w:rPr>
                <w:sz w:val="12"/>
              </w:rPr>
              <w:t>previsione di competenza</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160.000,00</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203.145,00</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255.000,00</w:t>
            </w:r>
          </w:p>
        </w:tc>
        <w:tc>
          <w:tcPr>
            <w:tcW w:w="1455" w:type="dxa"/>
            <w:tcBorders>
              <w:top w:val="double" w:sz="2" w:space="0" w:color="000000"/>
              <w:right w:val="double" w:sz="2" w:space="0" w:color="000000"/>
            </w:tcBorders>
          </w:tcPr>
          <w:p>
            <w:pPr>
              <w:pStyle w:val="TableParagraph"/>
              <w:rPr>
                <w:b/>
                <w:sz w:val="14"/>
              </w:rPr>
            </w:pPr>
          </w:p>
          <w:p>
            <w:pPr>
              <w:pStyle w:val="TableParagraph"/>
              <w:ind w:right="48"/>
              <w:jc w:val="right"/>
              <w:rPr>
                <w:sz w:val="12"/>
              </w:rPr>
            </w:pPr>
            <w:r>
              <w:rPr>
                <w:sz w:val="12"/>
              </w:rPr>
              <w:t>210.000,00</w:t>
            </w:r>
          </w:p>
        </w:tc>
      </w:tr>
      <w:tr>
        <w:trPr>
          <w:trHeight w:val="203" w:hRule="atLeast"/>
        </w:trPr>
        <w:tc>
          <w:tcPr>
            <w:tcW w:w="1200" w:type="dxa"/>
            <w:tcBorders>
              <w:left w:val="double" w:sz="2" w:space="0" w:color="000000"/>
            </w:tcBorders>
          </w:tcPr>
          <w:p>
            <w:pPr>
              <w:pStyle w:val="TableParagraph"/>
              <w:rPr>
                <w:sz w:val="12"/>
              </w:rPr>
            </w:pPr>
          </w:p>
        </w:tc>
        <w:tc>
          <w:tcPr>
            <w:tcW w:w="5168" w:type="dxa"/>
          </w:tcPr>
          <w:p>
            <w:pPr>
              <w:pStyle w:val="TableParagraph"/>
              <w:rPr>
                <w:sz w:val="12"/>
              </w:rPr>
            </w:pPr>
          </w:p>
        </w:tc>
        <w:tc>
          <w:tcPr>
            <w:tcW w:w="1500" w:type="dxa"/>
          </w:tcPr>
          <w:p>
            <w:pPr>
              <w:pStyle w:val="TableParagraph"/>
              <w:rPr>
                <w:sz w:val="12"/>
              </w:rPr>
            </w:pPr>
          </w:p>
        </w:tc>
        <w:tc>
          <w:tcPr>
            <w:tcW w:w="2250" w:type="dxa"/>
          </w:tcPr>
          <w:p>
            <w:pPr>
              <w:pStyle w:val="TableParagraph"/>
              <w:spacing w:before="35"/>
              <w:ind w:left="46"/>
              <w:rPr>
                <w:sz w:val="12"/>
              </w:rPr>
            </w:pPr>
            <w:r>
              <w:rPr>
                <w:sz w:val="12"/>
              </w:rPr>
              <w:t>previsione di cassa</w:t>
            </w:r>
          </w:p>
        </w:tc>
        <w:tc>
          <w:tcPr>
            <w:tcW w:w="1500" w:type="dxa"/>
          </w:tcPr>
          <w:p>
            <w:pPr>
              <w:pStyle w:val="TableParagraph"/>
              <w:spacing w:before="35"/>
              <w:ind w:right="71"/>
              <w:jc w:val="right"/>
              <w:rPr>
                <w:sz w:val="12"/>
              </w:rPr>
            </w:pPr>
            <w:r>
              <w:rPr>
                <w:sz w:val="12"/>
              </w:rPr>
              <w:t>160.000,00</w:t>
            </w:r>
          </w:p>
        </w:tc>
        <w:tc>
          <w:tcPr>
            <w:tcW w:w="1500" w:type="dxa"/>
          </w:tcPr>
          <w:p>
            <w:pPr>
              <w:pStyle w:val="TableParagraph"/>
              <w:spacing w:before="35"/>
              <w:ind w:right="71"/>
              <w:jc w:val="right"/>
              <w:rPr>
                <w:sz w:val="12"/>
              </w:rPr>
            </w:pPr>
            <w:r>
              <w:rPr>
                <w:sz w:val="12"/>
              </w:rPr>
              <w:t>203.145,00</w:t>
            </w:r>
          </w:p>
        </w:tc>
        <w:tc>
          <w:tcPr>
            <w:tcW w:w="1500" w:type="dxa"/>
          </w:tcPr>
          <w:p>
            <w:pPr>
              <w:pStyle w:val="TableParagraph"/>
              <w:rPr>
                <w:sz w:val="12"/>
              </w:rPr>
            </w:pPr>
          </w:p>
        </w:tc>
        <w:tc>
          <w:tcPr>
            <w:tcW w:w="1455" w:type="dxa"/>
            <w:tcBorders>
              <w:right w:val="double" w:sz="2" w:space="0" w:color="000000"/>
            </w:tcBorders>
          </w:tcPr>
          <w:p>
            <w:pPr>
              <w:pStyle w:val="TableParagraph"/>
              <w:rPr>
                <w:sz w:val="12"/>
              </w:rPr>
            </w:pPr>
          </w:p>
        </w:tc>
      </w:tr>
      <w:tr>
        <w:trPr>
          <w:trHeight w:val="223" w:hRule="atLeast"/>
        </w:trPr>
        <w:tc>
          <w:tcPr>
            <w:tcW w:w="1200" w:type="dxa"/>
            <w:tcBorders>
              <w:left w:val="double" w:sz="2" w:space="0" w:color="000000"/>
            </w:tcBorders>
          </w:tcPr>
          <w:p>
            <w:pPr>
              <w:pStyle w:val="TableParagraph"/>
              <w:spacing w:before="45"/>
              <w:ind w:left="418" w:right="419"/>
              <w:jc w:val="center"/>
              <w:rPr>
                <w:sz w:val="12"/>
              </w:rPr>
            </w:pPr>
            <w:bookmarkStart w:name="30300" w:id="14"/>
            <w:bookmarkEnd w:id="14"/>
            <w:r>
              <w:rPr/>
            </w:r>
            <w:r>
              <w:rPr>
                <w:sz w:val="12"/>
              </w:rPr>
              <w:t>30300</w:t>
            </w:r>
          </w:p>
        </w:tc>
        <w:tc>
          <w:tcPr>
            <w:tcW w:w="5168" w:type="dxa"/>
          </w:tcPr>
          <w:p>
            <w:pPr>
              <w:pStyle w:val="TableParagraph"/>
              <w:spacing w:before="25"/>
              <w:ind w:left="16"/>
              <w:rPr>
                <w:sz w:val="12"/>
              </w:rPr>
            </w:pPr>
            <w:r>
              <w:rPr>
                <w:sz w:val="12"/>
              </w:rPr>
              <w:t>TIPOLOGIA 300: Interessi attivi</w:t>
            </w:r>
          </w:p>
        </w:tc>
        <w:tc>
          <w:tcPr>
            <w:tcW w:w="1500" w:type="dxa"/>
          </w:tcPr>
          <w:p>
            <w:pPr>
              <w:pStyle w:val="TableParagraph"/>
              <w:spacing w:before="25"/>
              <w:ind w:right="71"/>
              <w:jc w:val="right"/>
              <w:rPr>
                <w:sz w:val="12"/>
              </w:rPr>
            </w:pPr>
            <w:r>
              <w:rPr>
                <w:sz w:val="12"/>
              </w:rPr>
              <w:t>0,00</w:t>
            </w:r>
          </w:p>
        </w:tc>
        <w:tc>
          <w:tcPr>
            <w:tcW w:w="2250" w:type="dxa"/>
          </w:tcPr>
          <w:p>
            <w:pPr>
              <w:pStyle w:val="TableParagraph"/>
              <w:spacing w:before="25"/>
              <w:ind w:left="46"/>
              <w:rPr>
                <w:sz w:val="12"/>
              </w:rPr>
            </w:pPr>
            <w:r>
              <w:rPr>
                <w:sz w:val="12"/>
              </w:rPr>
              <w:t>previsione di competenza</w:t>
            </w:r>
          </w:p>
        </w:tc>
        <w:tc>
          <w:tcPr>
            <w:tcW w:w="1500" w:type="dxa"/>
          </w:tcPr>
          <w:p>
            <w:pPr>
              <w:pStyle w:val="TableParagraph"/>
              <w:spacing w:before="25"/>
              <w:ind w:right="71"/>
              <w:jc w:val="right"/>
              <w:rPr>
                <w:sz w:val="12"/>
              </w:rPr>
            </w:pPr>
            <w:r>
              <w:rPr>
                <w:sz w:val="12"/>
              </w:rPr>
              <w:t>6.000,00</w:t>
            </w:r>
          </w:p>
        </w:tc>
        <w:tc>
          <w:tcPr>
            <w:tcW w:w="1500" w:type="dxa"/>
          </w:tcPr>
          <w:p>
            <w:pPr>
              <w:pStyle w:val="TableParagraph"/>
              <w:spacing w:before="25"/>
              <w:ind w:right="71"/>
              <w:jc w:val="right"/>
              <w:rPr>
                <w:sz w:val="12"/>
              </w:rPr>
            </w:pPr>
            <w:r>
              <w:rPr>
                <w:sz w:val="12"/>
              </w:rPr>
              <w:t>6.000,00</w:t>
            </w:r>
          </w:p>
        </w:tc>
        <w:tc>
          <w:tcPr>
            <w:tcW w:w="1500" w:type="dxa"/>
          </w:tcPr>
          <w:p>
            <w:pPr>
              <w:pStyle w:val="TableParagraph"/>
              <w:spacing w:before="25"/>
              <w:ind w:right="71"/>
              <w:jc w:val="right"/>
              <w:rPr>
                <w:sz w:val="12"/>
              </w:rPr>
            </w:pPr>
            <w:r>
              <w:rPr>
                <w:sz w:val="12"/>
              </w:rPr>
              <w:t>6.000,00</w:t>
            </w:r>
          </w:p>
        </w:tc>
        <w:tc>
          <w:tcPr>
            <w:tcW w:w="1455" w:type="dxa"/>
            <w:tcBorders>
              <w:right w:val="double" w:sz="2" w:space="0" w:color="000000"/>
            </w:tcBorders>
          </w:tcPr>
          <w:p>
            <w:pPr>
              <w:pStyle w:val="TableParagraph"/>
              <w:spacing w:before="25"/>
              <w:ind w:right="48"/>
              <w:jc w:val="right"/>
              <w:rPr>
                <w:sz w:val="12"/>
              </w:rPr>
            </w:pPr>
            <w:r>
              <w:rPr>
                <w:sz w:val="12"/>
              </w:rPr>
              <w:t>6.000,00</w:t>
            </w:r>
          </w:p>
        </w:tc>
      </w:tr>
      <w:tr>
        <w:trPr>
          <w:trHeight w:val="203" w:hRule="atLeast"/>
        </w:trPr>
        <w:tc>
          <w:tcPr>
            <w:tcW w:w="1200" w:type="dxa"/>
            <w:tcBorders>
              <w:left w:val="double" w:sz="2" w:space="0" w:color="000000"/>
            </w:tcBorders>
          </w:tcPr>
          <w:p>
            <w:pPr>
              <w:pStyle w:val="TableParagraph"/>
              <w:rPr>
                <w:sz w:val="12"/>
              </w:rPr>
            </w:pPr>
          </w:p>
        </w:tc>
        <w:tc>
          <w:tcPr>
            <w:tcW w:w="5168" w:type="dxa"/>
          </w:tcPr>
          <w:p>
            <w:pPr>
              <w:pStyle w:val="TableParagraph"/>
              <w:rPr>
                <w:sz w:val="12"/>
              </w:rPr>
            </w:pPr>
          </w:p>
        </w:tc>
        <w:tc>
          <w:tcPr>
            <w:tcW w:w="1500" w:type="dxa"/>
          </w:tcPr>
          <w:p>
            <w:pPr>
              <w:pStyle w:val="TableParagraph"/>
              <w:rPr>
                <w:sz w:val="12"/>
              </w:rPr>
            </w:pPr>
          </w:p>
        </w:tc>
        <w:tc>
          <w:tcPr>
            <w:tcW w:w="2250" w:type="dxa"/>
          </w:tcPr>
          <w:p>
            <w:pPr>
              <w:pStyle w:val="TableParagraph"/>
              <w:spacing w:before="35"/>
              <w:ind w:left="46"/>
              <w:rPr>
                <w:sz w:val="12"/>
              </w:rPr>
            </w:pPr>
            <w:r>
              <w:rPr>
                <w:sz w:val="12"/>
              </w:rPr>
              <w:t>previsione di cassa</w:t>
            </w:r>
          </w:p>
        </w:tc>
        <w:tc>
          <w:tcPr>
            <w:tcW w:w="1500" w:type="dxa"/>
          </w:tcPr>
          <w:p>
            <w:pPr>
              <w:pStyle w:val="TableParagraph"/>
              <w:spacing w:before="35"/>
              <w:ind w:right="71"/>
              <w:jc w:val="right"/>
              <w:rPr>
                <w:sz w:val="12"/>
              </w:rPr>
            </w:pPr>
            <w:r>
              <w:rPr>
                <w:sz w:val="12"/>
              </w:rPr>
              <w:t>6.000,00</w:t>
            </w:r>
          </w:p>
        </w:tc>
        <w:tc>
          <w:tcPr>
            <w:tcW w:w="1500" w:type="dxa"/>
          </w:tcPr>
          <w:p>
            <w:pPr>
              <w:pStyle w:val="TableParagraph"/>
              <w:spacing w:before="35"/>
              <w:ind w:right="71"/>
              <w:jc w:val="right"/>
              <w:rPr>
                <w:sz w:val="12"/>
              </w:rPr>
            </w:pPr>
            <w:r>
              <w:rPr>
                <w:sz w:val="12"/>
              </w:rPr>
              <w:t>6.000,00</w:t>
            </w:r>
          </w:p>
        </w:tc>
        <w:tc>
          <w:tcPr>
            <w:tcW w:w="1500" w:type="dxa"/>
          </w:tcPr>
          <w:p>
            <w:pPr>
              <w:pStyle w:val="TableParagraph"/>
              <w:rPr>
                <w:sz w:val="12"/>
              </w:rPr>
            </w:pPr>
          </w:p>
        </w:tc>
        <w:tc>
          <w:tcPr>
            <w:tcW w:w="1455" w:type="dxa"/>
            <w:tcBorders>
              <w:right w:val="double" w:sz="2" w:space="0" w:color="000000"/>
            </w:tcBorders>
          </w:tcPr>
          <w:p>
            <w:pPr>
              <w:pStyle w:val="TableParagraph"/>
              <w:rPr>
                <w:sz w:val="12"/>
              </w:rPr>
            </w:pPr>
          </w:p>
        </w:tc>
      </w:tr>
      <w:tr>
        <w:trPr>
          <w:trHeight w:val="223" w:hRule="atLeast"/>
        </w:trPr>
        <w:tc>
          <w:tcPr>
            <w:tcW w:w="1200" w:type="dxa"/>
            <w:tcBorders>
              <w:left w:val="double" w:sz="2" w:space="0" w:color="000000"/>
            </w:tcBorders>
          </w:tcPr>
          <w:p>
            <w:pPr>
              <w:pStyle w:val="TableParagraph"/>
              <w:spacing w:before="45"/>
              <w:ind w:left="418" w:right="419"/>
              <w:jc w:val="center"/>
              <w:rPr>
                <w:sz w:val="12"/>
              </w:rPr>
            </w:pPr>
            <w:bookmarkStart w:name="30500" w:id="15"/>
            <w:bookmarkEnd w:id="15"/>
            <w:r>
              <w:rPr/>
            </w:r>
            <w:r>
              <w:rPr>
                <w:sz w:val="12"/>
              </w:rPr>
              <w:t>30500</w:t>
            </w:r>
          </w:p>
        </w:tc>
        <w:tc>
          <w:tcPr>
            <w:tcW w:w="5168" w:type="dxa"/>
          </w:tcPr>
          <w:p>
            <w:pPr>
              <w:pStyle w:val="TableParagraph"/>
              <w:spacing w:before="25"/>
              <w:ind w:left="16"/>
              <w:rPr>
                <w:sz w:val="12"/>
              </w:rPr>
            </w:pPr>
            <w:r>
              <w:rPr>
                <w:sz w:val="12"/>
              </w:rPr>
              <w:t>TIPOLOGIA 500: Rimborsi e altre entrate correnti</w:t>
            </w:r>
          </w:p>
        </w:tc>
        <w:tc>
          <w:tcPr>
            <w:tcW w:w="1500" w:type="dxa"/>
          </w:tcPr>
          <w:p>
            <w:pPr>
              <w:pStyle w:val="TableParagraph"/>
              <w:spacing w:before="25"/>
              <w:ind w:right="71"/>
              <w:jc w:val="right"/>
              <w:rPr>
                <w:sz w:val="12"/>
              </w:rPr>
            </w:pPr>
            <w:r>
              <w:rPr>
                <w:sz w:val="12"/>
              </w:rPr>
              <w:t>443.603,94</w:t>
            </w:r>
          </w:p>
        </w:tc>
        <w:tc>
          <w:tcPr>
            <w:tcW w:w="2250" w:type="dxa"/>
          </w:tcPr>
          <w:p>
            <w:pPr>
              <w:pStyle w:val="TableParagraph"/>
              <w:spacing w:before="25"/>
              <w:ind w:left="46"/>
              <w:rPr>
                <w:sz w:val="12"/>
              </w:rPr>
            </w:pPr>
            <w:r>
              <w:rPr>
                <w:sz w:val="12"/>
              </w:rPr>
              <w:t>previsione di competenza</w:t>
            </w:r>
          </w:p>
        </w:tc>
        <w:tc>
          <w:tcPr>
            <w:tcW w:w="1500" w:type="dxa"/>
          </w:tcPr>
          <w:p>
            <w:pPr>
              <w:pStyle w:val="TableParagraph"/>
              <w:spacing w:before="25"/>
              <w:ind w:right="71"/>
              <w:jc w:val="right"/>
              <w:rPr>
                <w:sz w:val="12"/>
              </w:rPr>
            </w:pPr>
            <w:r>
              <w:rPr>
                <w:sz w:val="12"/>
              </w:rPr>
              <w:t>220.000,00</w:t>
            </w:r>
          </w:p>
        </w:tc>
        <w:tc>
          <w:tcPr>
            <w:tcW w:w="1500" w:type="dxa"/>
          </w:tcPr>
          <w:p>
            <w:pPr>
              <w:pStyle w:val="TableParagraph"/>
              <w:spacing w:before="25"/>
              <w:ind w:right="71"/>
              <w:jc w:val="right"/>
              <w:rPr>
                <w:sz w:val="12"/>
              </w:rPr>
            </w:pPr>
            <w:r>
              <w:rPr>
                <w:sz w:val="12"/>
              </w:rPr>
              <w:t>90.000,00</w:t>
            </w:r>
          </w:p>
        </w:tc>
        <w:tc>
          <w:tcPr>
            <w:tcW w:w="1500" w:type="dxa"/>
          </w:tcPr>
          <w:p>
            <w:pPr>
              <w:pStyle w:val="TableParagraph"/>
              <w:spacing w:before="25"/>
              <w:ind w:right="71"/>
              <w:jc w:val="right"/>
              <w:rPr>
                <w:sz w:val="12"/>
              </w:rPr>
            </w:pPr>
            <w:r>
              <w:rPr>
                <w:sz w:val="12"/>
              </w:rPr>
              <w:t>90.000,00</w:t>
            </w:r>
          </w:p>
        </w:tc>
        <w:tc>
          <w:tcPr>
            <w:tcW w:w="1455" w:type="dxa"/>
            <w:tcBorders>
              <w:right w:val="double" w:sz="2" w:space="0" w:color="000000"/>
            </w:tcBorders>
          </w:tcPr>
          <w:p>
            <w:pPr>
              <w:pStyle w:val="TableParagraph"/>
              <w:spacing w:before="25"/>
              <w:ind w:right="48"/>
              <w:jc w:val="right"/>
              <w:rPr>
                <w:sz w:val="12"/>
              </w:rPr>
            </w:pPr>
            <w:r>
              <w:rPr>
                <w:sz w:val="12"/>
              </w:rPr>
              <w:t>90.000,00</w:t>
            </w:r>
          </w:p>
        </w:tc>
      </w:tr>
      <w:tr>
        <w:trPr>
          <w:trHeight w:val="344" w:hRule="atLeast"/>
        </w:trPr>
        <w:tc>
          <w:tcPr>
            <w:tcW w:w="1200" w:type="dxa"/>
            <w:tcBorders>
              <w:left w:val="double" w:sz="2" w:space="0" w:color="000000"/>
              <w:bottom w:val="single" w:sz="6" w:space="0" w:color="000000"/>
            </w:tcBorders>
          </w:tcPr>
          <w:p>
            <w:pPr>
              <w:pStyle w:val="TableParagraph"/>
              <w:rPr>
                <w:sz w:val="12"/>
              </w:rPr>
            </w:pPr>
          </w:p>
        </w:tc>
        <w:tc>
          <w:tcPr>
            <w:tcW w:w="5168" w:type="dxa"/>
            <w:tcBorders>
              <w:bottom w:val="single" w:sz="6" w:space="0" w:color="000000"/>
            </w:tcBorders>
          </w:tcPr>
          <w:p>
            <w:pPr>
              <w:pStyle w:val="TableParagraph"/>
              <w:rPr>
                <w:sz w:val="12"/>
              </w:rPr>
            </w:pPr>
          </w:p>
        </w:tc>
        <w:tc>
          <w:tcPr>
            <w:tcW w:w="1500" w:type="dxa"/>
            <w:tcBorders>
              <w:bottom w:val="single" w:sz="6" w:space="0" w:color="000000"/>
            </w:tcBorders>
          </w:tcPr>
          <w:p>
            <w:pPr>
              <w:pStyle w:val="TableParagraph"/>
              <w:rPr>
                <w:sz w:val="12"/>
              </w:rPr>
            </w:pPr>
          </w:p>
        </w:tc>
        <w:tc>
          <w:tcPr>
            <w:tcW w:w="2250" w:type="dxa"/>
            <w:tcBorders>
              <w:bottom w:val="single" w:sz="6" w:space="0" w:color="000000"/>
            </w:tcBorders>
          </w:tcPr>
          <w:p>
            <w:pPr>
              <w:pStyle w:val="TableParagraph"/>
              <w:spacing w:before="35"/>
              <w:ind w:left="46"/>
              <w:rPr>
                <w:sz w:val="12"/>
              </w:rPr>
            </w:pPr>
            <w:r>
              <w:rPr>
                <w:sz w:val="12"/>
              </w:rPr>
              <w:t>previsione di cassa</w:t>
            </w:r>
          </w:p>
        </w:tc>
        <w:tc>
          <w:tcPr>
            <w:tcW w:w="1500" w:type="dxa"/>
            <w:tcBorders>
              <w:bottom w:val="single" w:sz="6" w:space="0" w:color="000000"/>
            </w:tcBorders>
          </w:tcPr>
          <w:p>
            <w:pPr>
              <w:pStyle w:val="TableParagraph"/>
              <w:spacing w:before="35"/>
              <w:ind w:right="71"/>
              <w:jc w:val="right"/>
              <w:rPr>
                <w:sz w:val="12"/>
              </w:rPr>
            </w:pPr>
            <w:r>
              <w:rPr>
                <w:sz w:val="12"/>
              </w:rPr>
              <w:t>687.664,78</w:t>
            </w:r>
          </w:p>
        </w:tc>
        <w:tc>
          <w:tcPr>
            <w:tcW w:w="1500" w:type="dxa"/>
            <w:tcBorders>
              <w:bottom w:val="single" w:sz="6" w:space="0" w:color="000000"/>
            </w:tcBorders>
          </w:tcPr>
          <w:p>
            <w:pPr>
              <w:pStyle w:val="TableParagraph"/>
              <w:spacing w:before="35"/>
              <w:ind w:right="71"/>
              <w:jc w:val="right"/>
              <w:rPr>
                <w:sz w:val="12"/>
              </w:rPr>
            </w:pPr>
            <w:r>
              <w:rPr>
                <w:sz w:val="12"/>
              </w:rPr>
              <w:t>533.603,94</w:t>
            </w:r>
          </w:p>
        </w:tc>
        <w:tc>
          <w:tcPr>
            <w:tcW w:w="1500" w:type="dxa"/>
            <w:tcBorders>
              <w:bottom w:val="single" w:sz="6" w:space="0" w:color="000000"/>
            </w:tcBorders>
          </w:tcPr>
          <w:p>
            <w:pPr>
              <w:pStyle w:val="TableParagraph"/>
              <w:rPr>
                <w:sz w:val="12"/>
              </w:rPr>
            </w:pPr>
          </w:p>
        </w:tc>
        <w:tc>
          <w:tcPr>
            <w:tcW w:w="1455" w:type="dxa"/>
            <w:tcBorders>
              <w:bottom w:val="single" w:sz="6" w:space="0" w:color="000000"/>
              <w:right w:val="double" w:sz="2" w:space="0" w:color="000000"/>
            </w:tcBorders>
          </w:tcPr>
          <w:p>
            <w:pPr>
              <w:pStyle w:val="TableParagraph"/>
              <w:rPr>
                <w:sz w:val="12"/>
              </w:rPr>
            </w:pPr>
          </w:p>
        </w:tc>
      </w:tr>
      <w:tr>
        <w:trPr>
          <w:trHeight w:val="197" w:hRule="atLeast"/>
        </w:trPr>
        <w:tc>
          <w:tcPr>
            <w:tcW w:w="1200" w:type="dxa"/>
            <w:tcBorders>
              <w:top w:val="single" w:sz="6" w:space="0" w:color="000000"/>
              <w:left w:val="double" w:sz="2" w:space="0" w:color="000000"/>
            </w:tcBorders>
            <w:shd w:val="clear" w:color="auto" w:fill="EEEEEE"/>
          </w:tcPr>
          <w:p>
            <w:pPr>
              <w:pStyle w:val="TableParagraph"/>
              <w:spacing w:line="120" w:lineRule="exact" w:before="57"/>
              <w:ind w:left="59"/>
              <w:rPr>
                <w:b/>
                <w:i/>
                <w:sz w:val="12"/>
              </w:rPr>
            </w:pPr>
            <w:r>
              <w:rPr>
                <w:b/>
                <w:i/>
                <w:sz w:val="12"/>
              </w:rPr>
              <w:t>30000 TOTALE</w:t>
            </w:r>
          </w:p>
        </w:tc>
        <w:tc>
          <w:tcPr>
            <w:tcW w:w="5168" w:type="dxa"/>
            <w:tcBorders>
              <w:top w:val="single" w:sz="6" w:space="0" w:color="000000"/>
            </w:tcBorders>
            <w:shd w:val="clear" w:color="auto" w:fill="EEEEEE"/>
          </w:tcPr>
          <w:p>
            <w:pPr>
              <w:pStyle w:val="TableParagraph"/>
              <w:spacing w:line="120" w:lineRule="exact" w:before="57"/>
              <w:ind w:left="36"/>
              <w:rPr>
                <w:b/>
                <w:i/>
                <w:sz w:val="12"/>
              </w:rPr>
            </w:pPr>
            <w:r>
              <w:rPr>
                <w:b/>
                <w:i/>
                <w:sz w:val="12"/>
              </w:rPr>
              <w:t>Entrate extratributarie</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443.603,94</w:t>
            </w:r>
          </w:p>
        </w:tc>
        <w:tc>
          <w:tcPr>
            <w:tcW w:w="2250" w:type="dxa"/>
            <w:tcBorders>
              <w:top w:val="single" w:sz="6" w:space="0" w:color="000000"/>
            </w:tcBorders>
            <w:shd w:val="clear" w:color="auto" w:fill="EEEEEE"/>
          </w:tcPr>
          <w:p>
            <w:pPr>
              <w:pStyle w:val="TableParagraph"/>
              <w:spacing w:before="39"/>
              <w:ind w:left="46"/>
              <w:rPr>
                <w:b/>
                <w:sz w:val="12"/>
              </w:rPr>
            </w:pPr>
            <w:r>
              <w:rPr>
                <w:b/>
                <w:sz w:val="12"/>
              </w:rPr>
              <w:t>previsione di competenza</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386.000,00</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299.145,00</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351.000,00</w:t>
            </w:r>
          </w:p>
        </w:tc>
        <w:tc>
          <w:tcPr>
            <w:tcW w:w="1455" w:type="dxa"/>
            <w:tcBorders>
              <w:top w:val="single" w:sz="6" w:space="0" w:color="000000"/>
              <w:right w:val="double" w:sz="2" w:space="0" w:color="000000"/>
            </w:tcBorders>
            <w:shd w:val="clear" w:color="auto" w:fill="EEEEEE"/>
          </w:tcPr>
          <w:p>
            <w:pPr>
              <w:pStyle w:val="TableParagraph"/>
              <w:spacing w:before="39"/>
              <w:ind w:right="48"/>
              <w:jc w:val="right"/>
              <w:rPr>
                <w:b/>
                <w:sz w:val="12"/>
              </w:rPr>
            </w:pPr>
            <w:r>
              <w:rPr>
                <w:b/>
                <w:sz w:val="12"/>
              </w:rPr>
              <w:t>306.000,00</w:t>
            </w:r>
          </w:p>
        </w:tc>
      </w:tr>
      <w:tr>
        <w:trPr>
          <w:trHeight w:val="199" w:hRule="atLeast"/>
        </w:trPr>
        <w:tc>
          <w:tcPr>
            <w:tcW w:w="1200" w:type="dxa"/>
            <w:tcBorders>
              <w:left w:val="double" w:sz="2" w:space="0" w:color="000000"/>
              <w:bottom w:val="single" w:sz="6" w:space="0" w:color="000000"/>
            </w:tcBorders>
            <w:shd w:val="clear" w:color="auto" w:fill="EEEEEE"/>
          </w:tcPr>
          <w:p>
            <w:pPr>
              <w:pStyle w:val="TableParagraph"/>
              <w:spacing w:line="135" w:lineRule="exact"/>
              <w:ind w:left="59"/>
              <w:rPr>
                <w:b/>
                <w:i/>
                <w:sz w:val="12"/>
              </w:rPr>
            </w:pPr>
            <w:r>
              <w:rPr>
                <w:b/>
                <w:i/>
                <w:sz w:val="12"/>
              </w:rPr>
              <w:t>TITOLO 3</w:t>
            </w:r>
          </w:p>
        </w:tc>
        <w:tc>
          <w:tcPr>
            <w:tcW w:w="5168" w:type="dxa"/>
            <w:tcBorders>
              <w:bottom w:val="single" w:sz="6" w:space="0" w:color="000000"/>
            </w:tcBorders>
            <w:shd w:val="clear" w:color="auto" w:fill="EEEEEE"/>
          </w:tcPr>
          <w:p>
            <w:pPr>
              <w:pStyle w:val="TableParagraph"/>
              <w:rPr>
                <w:sz w:val="12"/>
              </w:rPr>
            </w:pPr>
          </w:p>
        </w:tc>
        <w:tc>
          <w:tcPr>
            <w:tcW w:w="1500" w:type="dxa"/>
            <w:tcBorders>
              <w:bottom w:val="single" w:sz="6" w:space="0" w:color="000000"/>
            </w:tcBorders>
            <w:shd w:val="clear" w:color="auto" w:fill="EEEEEE"/>
          </w:tcPr>
          <w:p>
            <w:pPr>
              <w:pStyle w:val="TableParagraph"/>
              <w:rPr>
                <w:sz w:val="12"/>
              </w:rPr>
            </w:pPr>
          </w:p>
        </w:tc>
        <w:tc>
          <w:tcPr>
            <w:tcW w:w="2250" w:type="dxa"/>
            <w:tcBorders>
              <w:bottom w:val="single" w:sz="6" w:space="0" w:color="000000"/>
            </w:tcBorders>
            <w:shd w:val="clear" w:color="auto" w:fill="EEEEEE"/>
          </w:tcPr>
          <w:p>
            <w:pPr>
              <w:pStyle w:val="TableParagraph"/>
              <w:spacing w:before="40"/>
              <w:ind w:left="46"/>
              <w:rPr>
                <w:b/>
                <w:sz w:val="12"/>
              </w:rPr>
            </w:pPr>
            <w:r>
              <w:rPr>
                <w:b/>
                <w:sz w:val="12"/>
              </w:rPr>
              <w:t>previsione di cassa</w:t>
            </w:r>
          </w:p>
        </w:tc>
        <w:tc>
          <w:tcPr>
            <w:tcW w:w="1500" w:type="dxa"/>
            <w:tcBorders>
              <w:bottom w:val="single" w:sz="6" w:space="0" w:color="000000"/>
            </w:tcBorders>
            <w:shd w:val="clear" w:color="auto" w:fill="EEEEEE"/>
          </w:tcPr>
          <w:p>
            <w:pPr>
              <w:pStyle w:val="TableParagraph"/>
              <w:spacing w:before="40"/>
              <w:ind w:right="71"/>
              <w:jc w:val="right"/>
              <w:rPr>
                <w:b/>
                <w:sz w:val="12"/>
              </w:rPr>
            </w:pPr>
            <w:r>
              <w:rPr>
                <w:b/>
                <w:sz w:val="12"/>
              </w:rPr>
              <w:t>853.664,78</w:t>
            </w:r>
          </w:p>
        </w:tc>
        <w:tc>
          <w:tcPr>
            <w:tcW w:w="1500" w:type="dxa"/>
            <w:tcBorders>
              <w:bottom w:val="single" w:sz="6" w:space="0" w:color="000000"/>
            </w:tcBorders>
            <w:shd w:val="clear" w:color="auto" w:fill="EEEEEE"/>
          </w:tcPr>
          <w:p>
            <w:pPr>
              <w:pStyle w:val="TableParagraph"/>
              <w:spacing w:before="40"/>
              <w:ind w:right="71"/>
              <w:jc w:val="right"/>
              <w:rPr>
                <w:b/>
                <w:sz w:val="12"/>
              </w:rPr>
            </w:pPr>
            <w:r>
              <w:rPr>
                <w:b/>
                <w:sz w:val="12"/>
              </w:rPr>
              <w:t>742.748,94</w:t>
            </w:r>
          </w:p>
        </w:tc>
        <w:tc>
          <w:tcPr>
            <w:tcW w:w="1500" w:type="dxa"/>
            <w:tcBorders>
              <w:bottom w:val="single" w:sz="6" w:space="0" w:color="000000"/>
            </w:tcBorders>
            <w:shd w:val="clear" w:color="auto" w:fill="EEEEEE"/>
          </w:tcPr>
          <w:p>
            <w:pPr>
              <w:pStyle w:val="TableParagraph"/>
              <w:rPr>
                <w:sz w:val="12"/>
              </w:rPr>
            </w:pPr>
          </w:p>
        </w:tc>
        <w:tc>
          <w:tcPr>
            <w:tcW w:w="1455" w:type="dxa"/>
            <w:tcBorders>
              <w:bottom w:val="single" w:sz="6" w:space="0" w:color="000000"/>
              <w:right w:val="double" w:sz="2" w:space="0" w:color="000000"/>
            </w:tcBorders>
            <w:shd w:val="clear" w:color="auto" w:fill="EEEEEE"/>
          </w:tcPr>
          <w:p>
            <w:pPr>
              <w:pStyle w:val="TableParagraph"/>
              <w:rPr>
                <w:sz w:val="12"/>
              </w:rPr>
            </w:pPr>
          </w:p>
        </w:tc>
      </w:tr>
      <w:tr>
        <w:trPr>
          <w:trHeight w:val="150" w:hRule="atLeast"/>
        </w:trPr>
        <w:tc>
          <w:tcPr>
            <w:tcW w:w="16073" w:type="dxa"/>
            <w:gridSpan w:val="8"/>
            <w:tcBorders>
              <w:top w:val="single" w:sz="6" w:space="0" w:color="000000"/>
              <w:left w:val="double" w:sz="2" w:space="0" w:color="000000"/>
              <w:bottom w:val="double" w:sz="2" w:space="0" w:color="000000"/>
              <w:right w:val="double" w:sz="2" w:space="0" w:color="000000"/>
            </w:tcBorders>
          </w:tcPr>
          <w:p>
            <w:pPr>
              <w:pStyle w:val="TableParagraph"/>
              <w:rPr>
                <w:sz w:val="8"/>
              </w:rPr>
            </w:pPr>
          </w:p>
        </w:tc>
      </w:tr>
      <w:tr>
        <w:trPr>
          <w:trHeight w:val="232" w:hRule="atLeast"/>
        </w:trPr>
        <w:tc>
          <w:tcPr>
            <w:tcW w:w="1200" w:type="dxa"/>
            <w:tcBorders>
              <w:top w:val="double" w:sz="2" w:space="0" w:color="000000"/>
              <w:left w:val="double" w:sz="2" w:space="0" w:color="000000"/>
              <w:bottom w:val="double" w:sz="2" w:space="0" w:color="000000"/>
            </w:tcBorders>
          </w:tcPr>
          <w:p>
            <w:pPr>
              <w:pStyle w:val="TableParagraph"/>
              <w:spacing w:before="53"/>
              <w:ind w:left="59"/>
              <w:rPr>
                <w:i/>
                <w:sz w:val="12"/>
              </w:rPr>
            </w:pPr>
            <w:bookmarkStart w:name="E.9.00.00.00.000" w:id="16"/>
            <w:bookmarkEnd w:id="16"/>
            <w:r>
              <w:rPr/>
            </w:r>
            <w:r>
              <w:rPr>
                <w:i/>
                <w:sz w:val="12"/>
              </w:rPr>
              <w:t>TITOLO 9:</w:t>
            </w:r>
          </w:p>
        </w:tc>
        <w:tc>
          <w:tcPr>
            <w:tcW w:w="5168" w:type="dxa"/>
            <w:tcBorders>
              <w:top w:val="double" w:sz="2" w:space="0" w:color="000000"/>
              <w:bottom w:val="double" w:sz="2" w:space="0" w:color="000000"/>
            </w:tcBorders>
          </w:tcPr>
          <w:p>
            <w:pPr>
              <w:pStyle w:val="TableParagraph"/>
              <w:spacing w:before="53"/>
              <w:ind w:left="36"/>
              <w:rPr>
                <w:i/>
                <w:sz w:val="12"/>
              </w:rPr>
            </w:pPr>
            <w:r>
              <w:rPr>
                <w:i/>
                <w:sz w:val="12"/>
              </w:rPr>
              <w:t>Entrate per conto terzi e partite di giro</w:t>
            </w:r>
          </w:p>
        </w:tc>
        <w:tc>
          <w:tcPr>
            <w:tcW w:w="1500" w:type="dxa"/>
            <w:tcBorders>
              <w:top w:val="double" w:sz="2" w:space="0" w:color="000000"/>
              <w:bottom w:val="double" w:sz="2" w:space="0" w:color="000000"/>
            </w:tcBorders>
          </w:tcPr>
          <w:p>
            <w:pPr>
              <w:pStyle w:val="TableParagraph"/>
              <w:rPr>
                <w:sz w:val="12"/>
              </w:rPr>
            </w:pPr>
          </w:p>
        </w:tc>
        <w:tc>
          <w:tcPr>
            <w:tcW w:w="225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500" w:type="dxa"/>
            <w:tcBorders>
              <w:top w:val="double" w:sz="2" w:space="0" w:color="000000"/>
              <w:bottom w:val="double" w:sz="2" w:space="0" w:color="000000"/>
            </w:tcBorders>
          </w:tcPr>
          <w:p>
            <w:pPr>
              <w:pStyle w:val="TableParagraph"/>
              <w:rPr>
                <w:sz w:val="12"/>
              </w:rPr>
            </w:pPr>
          </w:p>
        </w:tc>
        <w:tc>
          <w:tcPr>
            <w:tcW w:w="1455" w:type="dxa"/>
            <w:tcBorders>
              <w:top w:val="double" w:sz="2" w:space="0" w:color="000000"/>
              <w:bottom w:val="double" w:sz="2" w:space="0" w:color="000000"/>
              <w:right w:val="double" w:sz="2" w:space="0" w:color="000000"/>
            </w:tcBorders>
          </w:tcPr>
          <w:p>
            <w:pPr>
              <w:pStyle w:val="TableParagraph"/>
              <w:rPr>
                <w:sz w:val="12"/>
              </w:rPr>
            </w:pPr>
          </w:p>
        </w:tc>
      </w:tr>
      <w:tr>
        <w:trPr>
          <w:trHeight w:val="360" w:hRule="atLeast"/>
        </w:trPr>
        <w:tc>
          <w:tcPr>
            <w:tcW w:w="1200" w:type="dxa"/>
            <w:tcBorders>
              <w:top w:val="double" w:sz="2" w:space="0" w:color="000000"/>
              <w:left w:val="double" w:sz="2" w:space="0" w:color="000000"/>
            </w:tcBorders>
          </w:tcPr>
          <w:p>
            <w:pPr>
              <w:pStyle w:val="TableParagraph"/>
              <w:spacing w:before="9"/>
              <w:rPr>
                <w:b/>
                <w:sz w:val="15"/>
              </w:rPr>
            </w:pPr>
          </w:p>
          <w:p>
            <w:pPr>
              <w:pStyle w:val="TableParagraph"/>
              <w:ind w:left="418" w:right="419"/>
              <w:jc w:val="center"/>
              <w:rPr>
                <w:sz w:val="12"/>
              </w:rPr>
            </w:pPr>
            <w:bookmarkStart w:name="E.9.00.00.00.000" w:id="17"/>
            <w:bookmarkEnd w:id="17"/>
            <w:r>
              <w:rPr/>
            </w:r>
            <w:bookmarkStart w:name="90100" w:id="18"/>
            <w:bookmarkEnd w:id="18"/>
            <w:r>
              <w:rPr/>
            </w:r>
            <w:r>
              <w:rPr>
                <w:sz w:val="12"/>
              </w:rPr>
              <w:t>90100</w:t>
            </w:r>
          </w:p>
        </w:tc>
        <w:tc>
          <w:tcPr>
            <w:tcW w:w="5168" w:type="dxa"/>
            <w:tcBorders>
              <w:top w:val="double" w:sz="2" w:space="0" w:color="000000"/>
            </w:tcBorders>
          </w:tcPr>
          <w:p>
            <w:pPr>
              <w:pStyle w:val="TableParagraph"/>
              <w:rPr>
                <w:b/>
                <w:sz w:val="14"/>
              </w:rPr>
            </w:pPr>
          </w:p>
          <w:p>
            <w:pPr>
              <w:pStyle w:val="TableParagraph"/>
              <w:ind w:left="16"/>
              <w:rPr>
                <w:sz w:val="12"/>
              </w:rPr>
            </w:pPr>
            <w:r>
              <w:rPr>
                <w:sz w:val="12"/>
              </w:rPr>
              <w:t>TIPOLOGIA 100: Entrate per partite di giro</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3.036,57</w:t>
            </w:r>
          </w:p>
        </w:tc>
        <w:tc>
          <w:tcPr>
            <w:tcW w:w="2250" w:type="dxa"/>
            <w:tcBorders>
              <w:top w:val="double" w:sz="2" w:space="0" w:color="000000"/>
            </w:tcBorders>
          </w:tcPr>
          <w:p>
            <w:pPr>
              <w:pStyle w:val="TableParagraph"/>
              <w:rPr>
                <w:b/>
                <w:sz w:val="14"/>
              </w:rPr>
            </w:pPr>
          </w:p>
          <w:p>
            <w:pPr>
              <w:pStyle w:val="TableParagraph"/>
              <w:ind w:left="46"/>
              <w:rPr>
                <w:sz w:val="12"/>
              </w:rPr>
            </w:pPr>
            <w:r>
              <w:rPr>
                <w:sz w:val="12"/>
              </w:rPr>
              <w:t>previsione di competenza</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1.400.100,17</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1.400.000,00</w:t>
            </w:r>
          </w:p>
        </w:tc>
        <w:tc>
          <w:tcPr>
            <w:tcW w:w="1500" w:type="dxa"/>
            <w:tcBorders>
              <w:top w:val="double" w:sz="2" w:space="0" w:color="000000"/>
            </w:tcBorders>
          </w:tcPr>
          <w:p>
            <w:pPr>
              <w:pStyle w:val="TableParagraph"/>
              <w:rPr>
                <w:b/>
                <w:sz w:val="14"/>
              </w:rPr>
            </w:pPr>
          </w:p>
          <w:p>
            <w:pPr>
              <w:pStyle w:val="TableParagraph"/>
              <w:ind w:right="71"/>
              <w:jc w:val="right"/>
              <w:rPr>
                <w:sz w:val="12"/>
              </w:rPr>
            </w:pPr>
            <w:r>
              <w:rPr>
                <w:sz w:val="12"/>
              </w:rPr>
              <w:t>1.400.000,00</w:t>
            </w:r>
          </w:p>
        </w:tc>
        <w:tc>
          <w:tcPr>
            <w:tcW w:w="1455" w:type="dxa"/>
            <w:tcBorders>
              <w:top w:val="double" w:sz="2" w:space="0" w:color="000000"/>
              <w:right w:val="double" w:sz="2" w:space="0" w:color="000000"/>
            </w:tcBorders>
          </w:tcPr>
          <w:p>
            <w:pPr>
              <w:pStyle w:val="TableParagraph"/>
              <w:rPr>
                <w:b/>
                <w:sz w:val="14"/>
              </w:rPr>
            </w:pPr>
          </w:p>
          <w:p>
            <w:pPr>
              <w:pStyle w:val="TableParagraph"/>
              <w:ind w:right="48"/>
              <w:jc w:val="right"/>
              <w:rPr>
                <w:sz w:val="12"/>
              </w:rPr>
            </w:pPr>
            <w:r>
              <w:rPr>
                <w:sz w:val="12"/>
              </w:rPr>
              <w:t>1.400.000,00</w:t>
            </w:r>
          </w:p>
        </w:tc>
      </w:tr>
      <w:tr>
        <w:trPr>
          <w:trHeight w:val="427" w:hRule="atLeast"/>
        </w:trPr>
        <w:tc>
          <w:tcPr>
            <w:tcW w:w="1200" w:type="dxa"/>
            <w:tcBorders>
              <w:left w:val="double" w:sz="2" w:space="0" w:color="000000"/>
            </w:tcBorders>
          </w:tcPr>
          <w:p>
            <w:pPr>
              <w:pStyle w:val="TableParagraph"/>
              <w:rPr>
                <w:b/>
                <w:sz w:val="12"/>
              </w:rPr>
            </w:pPr>
          </w:p>
          <w:p>
            <w:pPr>
              <w:pStyle w:val="TableParagraph"/>
              <w:spacing w:before="7"/>
              <w:rPr>
                <w:b/>
                <w:sz w:val="9"/>
              </w:rPr>
            </w:pPr>
          </w:p>
          <w:p>
            <w:pPr>
              <w:pStyle w:val="TableParagraph"/>
              <w:spacing w:before="1"/>
              <w:ind w:left="418" w:right="419"/>
              <w:jc w:val="center"/>
              <w:rPr>
                <w:sz w:val="12"/>
              </w:rPr>
            </w:pPr>
            <w:bookmarkStart w:name="90200" w:id="19"/>
            <w:bookmarkEnd w:id="19"/>
            <w:r>
              <w:rPr/>
            </w:r>
            <w:r>
              <w:rPr>
                <w:sz w:val="12"/>
              </w:rPr>
              <w:t>90200</w:t>
            </w:r>
          </w:p>
        </w:tc>
        <w:tc>
          <w:tcPr>
            <w:tcW w:w="5168" w:type="dxa"/>
          </w:tcPr>
          <w:p>
            <w:pPr>
              <w:pStyle w:val="TableParagraph"/>
              <w:rPr>
                <w:b/>
                <w:sz w:val="12"/>
              </w:rPr>
            </w:pPr>
          </w:p>
          <w:p>
            <w:pPr>
              <w:pStyle w:val="TableParagraph"/>
              <w:spacing w:before="91"/>
              <w:ind w:left="16"/>
              <w:rPr>
                <w:sz w:val="12"/>
              </w:rPr>
            </w:pPr>
            <w:r>
              <w:rPr>
                <w:sz w:val="12"/>
              </w:rPr>
              <w:t>TIPOLOGIA 200: Entrate per conto terzi</w:t>
            </w:r>
          </w:p>
        </w:tc>
        <w:tc>
          <w:tcPr>
            <w:tcW w:w="1500" w:type="dxa"/>
          </w:tcPr>
          <w:p>
            <w:pPr>
              <w:pStyle w:val="TableParagraph"/>
              <w:rPr>
                <w:b/>
                <w:sz w:val="12"/>
              </w:rPr>
            </w:pPr>
          </w:p>
          <w:p>
            <w:pPr>
              <w:pStyle w:val="TableParagraph"/>
              <w:spacing w:before="91"/>
              <w:ind w:right="71"/>
              <w:jc w:val="right"/>
              <w:rPr>
                <w:sz w:val="12"/>
              </w:rPr>
            </w:pPr>
            <w:r>
              <w:rPr>
                <w:sz w:val="12"/>
              </w:rPr>
              <w:t>0,00</w:t>
            </w:r>
          </w:p>
        </w:tc>
        <w:tc>
          <w:tcPr>
            <w:tcW w:w="2250" w:type="dxa"/>
          </w:tcPr>
          <w:p>
            <w:pPr>
              <w:pStyle w:val="TableParagraph"/>
              <w:spacing w:before="35"/>
              <w:ind w:left="46"/>
              <w:rPr>
                <w:sz w:val="12"/>
              </w:rPr>
            </w:pPr>
            <w:r>
              <w:rPr>
                <w:sz w:val="12"/>
              </w:rPr>
              <w:t>previsione di cassa</w:t>
            </w:r>
          </w:p>
          <w:p>
            <w:pPr>
              <w:pStyle w:val="TableParagraph"/>
              <w:spacing w:before="56"/>
              <w:ind w:left="46"/>
              <w:rPr>
                <w:sz w:val="12"/>
              </w:rPr>
            </w:pPr>
            <w:r>
              <w:rPr>
                <w:sz w:val="12"/>
              </w:rPr>
              <w:t>previsione di competenza</w:t>
            </w:r>
          </w:p>
        </w:tc>
        <w:tc>
          <w:tcPr>
            <w:tcW w:w="1500" w:type="dxa"/>
          </w:tcPr>
          <w:p>
            <w:pPr>
              <w:pStyle w:val="TableParagraph"/>
              <w:spacing w:before="35"/>
              <w:ind w:left="796"/>
              <w:rPr>
                <w:sz w:val="12"/>
              </w:rPr>
            </w:pPr>
            <w:r>
              <w:rPr>
                <w:sz w:val="12"/>
              </w:rPr>
              <w:t>1.403.136,74</w:t>
            </w:r>
          </w:p>
          <w:p>
            <w:pPr>
              <w:pStyle w:val="TableParagraph"/>
              <w:spacing w:before="56"/>
              <w:ind w:left="736"/>
              <w:rPr>
                <w:sz w:val="12"/>
              </w:rPr>
            </w:pPr>
            <w:r>
              <w:rPr>
                <w:sz w:val="12"/>
              </w:rPr>
              <w:t>20.273.000,00</w:t>
            </w:r>
          </w:p>
        </w:tc>
        <w:tc>
          <w:tcPr>
            <w:tcW w:w="1500" w:type="dxa"/>
          </w:tcPr>
          <w:p>
            <w:pPr>
              <w:pStyle w:val="TableParagraph"/>
              <w:spacing w:before="35"/>
              <w:ind w:left="796"/>
              <w:rPr>
                <w:sz w:val="12"/>
              </w:rPr>
            </w:pPr>
            <w:r>
              <w:rPr>
                <w:sz w:val="12"/>
              </w:rPr>
              <w:t>1.403.036,57</w:t>
            </w:r>
          </w:p>
          <w:p>
            <w:pPr>
              <w:pStyle w:val="TableParagraph"/>
              <w:spacing w:before="56"/>
              <w:ind w:left="736"/>
              <w:rPr>
                <w:sz w:val="12"/>
              </w:rPr>
            </w:pPr>
            <w:r>
              <w:rPr>
                <w:sz w:val="12"/>
              </w:rPr>
              <w:t>18.621.495,58</w:t>
            </w:r>
          </w:p>
        </w:tc>
        <w:tc>
          <w:tcPr>
            <w:tcW w:w="1500" w:type="dxa"/>
          </w:tcPr>
          <w:p>
            <w:pPr>
              <w:pStyle w:val="TableParagraph"/>
              <w:rPr>
                <w:b/>
                <w:sz w:val="12"/>
              </w:rPr>
            </w:pPr>
          </w:p>
          <w:p>
            <w:pPr>
              <w:pStyle w:val="TableParagraph"/>
              <w:spacing w:before="91"/>
              <w:ind w:right="71"/>
              <w:jc w:val="right"/>
              <w:rPr>
                <w:sz w:val="12"/>
              </w:rPr>
            </w:pPr>
            <w:r>
              <w:rPr>
                <w:sz w:val="12"/>
              </w:rPr>
              <w:t>50.000,00</w:t>
            </w:r>
          </w:p>
        </w:tc>
        <w:tc>
          <w:tcPr>
            <w:tcW w:w="1455" w:type="dxa"/>
            <w:tcBorders>
              <w:right w:val="double" w:sz="2" w:space="0" w:color="000000"/>
            </w:tcBorders>
          </w:tcPr>
          <w:p>
            <w:pPr>
              <w:pStyle w:val="TableParagraph"/>
              <w:rPr>
                <w:b/>
                <w:sz w:val="12"/>
              </w:rPr>
            </w:pPr>
          </w:p>
          <w:p>
            <w:pPr>
              <w:pStyle w:val="TableParagraph"/>
              <w:spacing w:before="91"/>
              <w:ind w:right="48"/>
              <w:jc w:val="right"/>
              <w:rPr>
                <w:sz w:val="12"/>
              </w:rPr>
            </w:pPr>
            <w:r>
              <w:rPr>
                <w:sz w:val="12"/>
              </w:rPr>
              <w:t>50.000,00</w:t>
            </w:r>
          </w:p>
        </w:tc>
      </w:tr>
      <w:tr>
        <w:trPr>
          <w:trHeight w:val="344" w:hRule="atLeast"/>
        </w:trPr>
        <w:tc>
          <w:tcPr>
            <w:tcW w:w="1200" w:type="dxa"/>
            <w:tcBorders>
              <w:left w:val="double" w:sz="2" w:space="0" w:color="000000"/>
              <w:bottom w:val="single" w:sz="6" w:space="0" w:color="000000"/>
            </w:tcBorders>
          </w:tcPr>
          <w:p>
            <w:pPr>
              <w:pStyle w:val="TableParagraph"/>
              <w:rPr>
                <w:sz w:val="12"/>
              </w:rPr>
            </w:pPr>
          </w:p>
        </w:tc>
        <w:tc>
          <w:tcPr>
            <w:tcW w:w="5168" w:type="dxa"/>
            <w:tcBorders>
              <w:bottom w:val="single" w:sz="6" w:space="0" w:color="000000"/>
            </w:tcBorders>
          </w:tcPr>
          <w:p>
            <w:pPr>
              <w:pStyle w:val="TableParagraph"/>
              <w:rPr>
                <w:sz w:val="12"/>
              </w:rPr>
            </w:pPr>
          </w:p>
        </w:tc>
        <w:tc>
          <w:tcPr>
            <w:tcW w:w="1500" w:type="dxa"/>
            <w:tcBorders>
              <w:bottom w:val="single" w:sz="6" w:space="0" w:color="000000"/>
            </w:tcBorders>
          </w:tcPr>
          <w:p>
            <w:pPr>
              <w:pStyle w:val="TableParagraph"/>
              <w:rPr>
                <w:sz w:val="12"/>
              </w:rPr>
            </w:pPr>
          </w:p>
        </w:tc>
        <w:tc>
          <w:tcPr>
            <w:tcW w:w="2250" w:type="dxa"/>
            <w:tcBorders>
              <w:bottom w:val="single" w:sz="6" w:space="0" w:color="000000"/>
            </w:tcBorders>
          </w:tcPr>
          <w:p>
            <w:pPr>
              <w:pStyle w:val="TableParagraph"/>
              <w:spacing w:before="35"/>
              <w:ind w:left="46"/>
              <w:rPr>
                <w:sz w:val="12"/>
              </w:rPr>
            </w:pPr>
            <w:r>
              <w:rPr>
                <w:sz w:val="12"/>
              </w:rPr>
              <w:t>previsione di cassa</w:t>
            </w:r>
          </w:p>
        </w:tc>
        <w:tc>
          <w:tcPr>
            <w:tcW w:w="1500" w:type="dxa"/>
            <w:tcBorders>
              <w:bottom w:val="single" w:sz="6" w:space="0" w:color="000000"/>
            </w:tcBorders>
          </w:tcPr>
          <w:p>
            <w:pPr>
              <w:pStyle w:val="TableParagraph"/>
              <w:spacing w:before="35"/>
              <w:ind w:right="71"/>
              <w:jc w:val="right"/>
              <w:rPr>
                <w:sz w:val="12"/>
              </w:rPr>
            </w:pPr>
            <w:r>
              <w:rPr>
                <w:sz w:val="12"/>
              </w:rPr>
              <w:t>20.273.000,00</w:t>
            </w:r>
          </w:p>
        </w:tc>
        <w:tc>
          <w:tcPr>
            <w:tcW w:w="1500" w:type="dxa"/>
            <w:tcBorders>
              <w:bottom w:val="single" w:sz="6" w:space="0" w:color="000000"/>
            </w:tcBorders>
          </w:tcPr>
          <w:p>
            <w:pPr>
              <w:pStyle w:val="TableParagraph"/>
              <w:spacing w:before="35"/>
              <w:ind w:right="71"/>
              <w:jc w:val="right"/>
              <w:rPr>
                <w:sz w:val="12"/>
              </w:rPr>
            </w:pPr>
            <w:r>
              <w:rPr>
                <w:sz w:val="12"/>
              </w:rPr>
              <w:t>18.621.495,58</w:t>
            </w:r>
          </w:p>
        </w:tc>
        <w:tc>
          <w:tcPr>
            <w:tcW w:w="1500" w:type="dxa"/>
            <w:tcBorders>
              <w:bottom w:val="single" w:sz="6" w:space="0" w:color="000000"/>
            </w:tcBorders>
          </w:tcPr>
          <w:p>
            <w:pPr>
              <w:pStyle w:val="TableParagraph"/>
              <w:rPr>
                <w:sz w:val="12"/>
              </w:rPr>
            </w:pPr>
          </w:p>
        </w:tc>
        <w:tc>
          <w:tcPr>
            <w:tcW w:w="1455" w:type="dxa"/>
            <w:tcBorders>
              <w:bottom w:val="single" w:sz="6" w:space="0" w:color="000000"/>
              <w:right w:val="double" w:sz="2" w:space="0" w:color="000000"/>
            </w:tcBorders>
          </w:tcPr>
          <w:p>
            <w:pPr>
              <w:pStyle w:val="TableParagraph"/>
              <w:rPr>
                <w:sz w:val="12"/>
              </w:rPr>
            </w:pPr>
          </w:p>
        </w:tc>
      </w:tr>
      <w:tr>
        <w:trPr>
          <w:trHeight w:val="197" w:hRule="atLeast"/>
        </w:trPr>
        <w:tc>
          <w:tcPr>
            <w:tcW w:w="1200" w:type="dxa"/>
            <w:tcBorders>
              <w:top w:val="single" w:sz="6" w:space="0" w:color="000000"/>
              <w:left w:val="double" w:sz="2" w:space="0" w:color="000000"/>
            </w:tcBorders>
            <w:shd w:val="clear" w:color="auto" w:fill="EEEEEE"/>
          </w:tcPr>
          <w:p>
            <w:pPr>
              <w:pStyle w:val="TableParagraph"/>
              <w:spacing w:line="120" w:lineRule="exact" w:before="57"/>
              <w:ind w:left="59"/>
              <w:rPr>
                <w:b/>
                <w:i/>
                <w:sz w:val="12"/>
              </w:rPr>
            </w:pPr>
            <w:r>
              <w:rPr>
                <w:b/>
                <w:i/>
                <w:sz w:val="12"/>
              </w:rPr>
              <w:t>90000 TOTALE</w:t>
            </w:r>
          </w:p>
        </w:tc>
        <w:tc>
          <w:tcPr>
            <w:tcW w:w="5168" w:type="dxa"/>
            <w:tcBorders>
              <w:top w:val="single" w:sz="6" w:space="0" w:color="000000"/>
            </w:tcBorders>
            <w:shd w:val="clear" w:color="auto" w:fill="EEEEEE"/>
          </w:tcPr>
          <w:p>
            <w:pPr>
              <w:pStyle w:val="TableParagraph"/>
              <w:spacing w:line="120" w:lineRule="exact" w:before="57"/>
              <w:ind w:left="36"/>
              <w:rPr>
                <w:b/>
                <w:i/>
                <w:sz w:val="12"/>
              </w:rPr>
            </w:pPr>
            <w:r>
              <w:rPr>
                <w:b/>
                <w:i/>
                <w:sz w:val="12"/>
              </w:rPr>
              <w:t>Entrate per conto terzi e partite di giro</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3.036,57</w:t>
            </w:r>
          </w:p>
        </w:tc>
        <w:tc>
          <w:tcPr>
            <w:tcW w:w="2250" w:type="dxa"/>
            <w:tcBorders>
              <w:top w:val="single" w:sz="6" w:space="0" w:color="000000"/>
            </w:tcBorders>
            <w:shd w:val="clear" w:color="auto" w:fill="EEEEEE"/>
          </w:tcPr>
          <w:p>
            <w:pPr>
              <w:pStyle w:val="TableParagraph"/>
              <w:spacing w:before="39"/>
              <w:ind w:left="46"/>
              <w:rPr>
                <w:b/>
                <w:sz w:val="12"/>
              </w:rPr>
            </w:pPr>
            <w:r>
              <w:rPr>
                <w:b/>
                <w:sz w:val="12"/>
              </w:rPr>
              <w:t>previsione di competenza</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21.673.100,17</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20.021.495,58</w:t>
            </w:r>
          </w:p>
        </w:tc>
        <w:tc>
          <w:tcPr>
            <w:tcW w:w="1500" w:type="dxa"/>
            <w:tcBorders>
              <w:top w:val="single" w:sz="6" w:space="0" w:color="000000"/>
            </w:tcBorders>
            <w:shd w:val="clear" w:color="auto" w:fill="EEEEEE"/>
          </w:tcPr>
          <w:p>
            <w:pPr>
              <w:pStyle w:val="TableParagraph"/>
              <w:spacing w:before="39"/>
              <w:ind w:right="71"/>
              <w:jc w:val="right"/>
              <w:rPr>
                <w:b/>
                <w:sz w:val="12"/>
              </w:rPr>
            </w:pPr>
            <w:r>
              <w:rPr>
                <w:b/>
                <w:sz w:val="12"/>
              </w:rPr>
              <w:t>1.450.000,00</w:t>
            </w:r>
          </w:p>
        </w:tc>
        <w:tc>
          <w:tcPr>
            <w:tcW w:w="1455" w:type="dxa"/>
            <w:tcBorders>
              <w:top w:val="single" w:sz="6" w:space="0" w:color="000000"/>
              <w:right w:val="double" w:sz="2" w:space="0" w:color="000000"/>
            </w:tcBorders>
            <w:shd w:val="clear" w:color="auto" w:fill="EEEEEE"/>
          </w:tcPr>
          <w:p>
            <w:pPr>
              <w:pStyle w:val="TableParagraph"/>
              <w:spacing w:before="39"/>
              <w:ind w:right="48"/>
              <w:jc w:val="right"/>
              <w:rPr>
                <w:b/>
                <w:sz w:val="12"/>
              </w:rPr>
            </w:pPr>
            <w:r>
              <w:rPr>
                <w:b/>
                <w:sz w:val="12"/>
              </w:rPr>
              <w:t>1.450.000,00</w:t>
            </w:r>
          </w:p>
        </w:tc>
      </w:tr>
      <w:tr>
        <w:trPr>
          <w:trHeight w:val="199" w:hRule="atLeast"/>
        </w:trPr>
        <w:tc>
          <w:tcPr>
            <w:tcW w:w="1200" w:type="dxa"/>
            <w:tcBorders>
              <w:left w:val="double" w:sz="2" w:space="0" w:color="000000"/>
              <w:bottom w:val="single" w:sz="12" w:space="0" w:color="000000"/>
            </w:tcBorders>
            <w:shd w:val="clear" w:color="auto" w:fill="EEEEEE"/>
          </w:tcPr>
          <w:p>
            <w:pPr>
              <w:pStyle w:val="TableParagraph"/>
              <w:spacing w:line="135" w:lineRule="exact"/>
              <w:ind w:left="59"/>
              <w:rPr>
                <w:b/>
                <w:i/>
                <w:sz w:val="12"/>
              </w:rPr>
            </w:pPr>
            <w:r>
              <w:rPr>
                <w:b/>
                <w:i/>
                <w:sz w:val="12"/>
              </w:rPr>
              <w:t>TITOLO 9</w:t>
            </w:r>
          </w:p>
        </w:tc>
        <w:tc>
          <w:tcPr>
            <w:tcW w:w="5168" w:type="dxa"/>
            <w:tcBorders>
              <w:bottom w:val="single" w:sz="12" w:space="0" w:color="000000"/>
            </w:tcBorders>
            <w:shd w:val="clear" w:color="auto" w:fill="EEEEEE"/>
          </w:tcPr>
          <w:p>
            <w:pPr>
              <w:pStyle w:val="TableParagraph"/>
              <w:rPr>
                <w:sz w:val="12"/>
              </w:rPr>
            </w:pPr>
          </w:p>
        </w:tc>
        <w:tc>
          <w:tcPr>
            <w:tcW w:w="1500" w:type="dxa"/>
            <w:tcBorders>
              <w:bottom w:val="single" w:sz="12" w:space="0" w:color="000000"/>
            </w:tcBorders>
            <w:shd w:val="clear" w:color="auto" w:fill="EEEEEE"/>
          </w:tcPr>
          <w:p>
            <w:pPr>
              <w:pStyle w:val="TableParagraph"/>
              <w:rPr>
                <w:sz w:val="12"/>
              </w:rPr>
            </w:pPr>
          </w:p>
        </w:tc>
        <w:tc>
          <w:tcPr>
            <w:tcW w:w="2250" w:type="dxa"/>
            <w:tcBorders>
              <w:bottom w:val="single" w:sz="12" w:space="0" w:color="000000"/>
            </w:tcBorders>
            <w:shd w:val="clear" w:color="auto" w:fill="EEEEEE"/>
          </w:tcPr>
          <w:p>
            <w:pPr>
              <w:pStyle w:val="TableParagraph"/>
              <w:spacing w:before="40"/>
              <w:ind w:left="46"/>
              <w:rPr>
                <w:b/>
                <w:sz w:val="12"/>
              </w:rPr>
            </w:pPr>
            <w:r>
              <w:rPr>
                <w:b/>
                <w:sz w:val="12"/>
              </w:rPr>
              <w:t>previsione di cassa</w:t>
            </w:r>
          </w:p>
        </w:tc>
        <w:tc>
          <w:tcPr>
            <w:tcW w:w="1500" w:type="dxa"/>
            <w:tcBorders>
              <w:bottom w:val="single" w:sz="12" w:space="0" w:color="000000"/>
            </w:tcBorders>
            <w:shd w:val="clear" w:color="auto" w:fill="EEEEEE"/>
          </w:tcPr>
          <w:p>
            <w:pPr>
              <w:pStyle w:val="TableParagraph"/>
              <w:spacing w:before="40"/>
              <w:ind w:right="71"/>
              <w:jc w:val="right"/>
              <w:rPr>
                <w:b/>
                <w:sz w:val="12"/>
              </w:rPr>
            </w:pPr>
            <w:r>
              <w:rPr>
                <w:b/>
                <w:sz w:val="12"/>
              </w:rPr>
              <w:t>21.676.136,74</w:t>
            </w:r>
          </w:p>
        </w:tc>
        <w:tc>
          <w:tcPr>
            <w:tcW w:w="1500" w:type="dxa"/>
            <w:tcBorders>
              <w:bottom w:val="single" w:sz="12" w:space="0" w:color="000000"/>
            </w:tcBorders>
            <w:shd w:val="clear" w:color="auto" w:fill="EEEEEE"/>
          </w:tcPr>
          <w:p>
            <w:pPr>
              <w:pStyle w:val="TableParagraph"/>
              <w:spacing w:before="40"/>
              <w:ind w:right="71"/>
              <w:jc w:val="right"/>
              <w:rPr>
                <w:b/>
                <w:sz w:val="12"/>
              </w:rPr>
            </w:pPr>
            <w:r>
              <w:rPr>
                <w:b/>
                <w:sz w:val="12"/>
              </w:rPr>
              <w:t>20.024.532,15</w:t>
            </w:r>
          </w:p>
        </w:tc>
        <w:tc>
          <w:tcPr>
            <w:tcW w:w="1500" w:type="dxa"/>
            <w:tcBorders>
              <w:bottom w:val="single" w:sz="12" w:space="0" w:color="000000"/>
            </w:tcBorders>
            <w:shd w:val="clear" w:color="auto" w:fill="EEEEEE"/>
          </w:tcPr>
          <w:p>
            <w:pPr>
              <w:pStyle w:val="TableParagraph"/>
              <w:rPr>
                <w:sz w:val="12"/>
              </w:rPr>
            </w:pPr>
          </w:p>
        </w:tc>
        <w:tc>
          <w:tcPr>
            <w:tcW w:w="1455" w:type="dxa"/>
            <w:tcBorders>
              <w:bottom w:val="single" w:sz="12" w:space="0" w:color="000000"/>
              <w:right w:val="double" w:sz="2" w:space="0" w:color="000000"/>
            </w:tcBorders>
            <w:shd w:val="clear" w:color="auto" w:fill="EEEEEE"/>
          </w:tcPr>
          <w:p>
            <w:pPr>
              <w:pStyle w:val="TableParagraph"/>
              <w:rPr>
                <w:sz w:val="12"/>
              </w:rPr>
            </w:pPr>
          </w:p>
        </w:tc>
      </w:tr>
      <w:tr>
        <w:trPr>
          <w:trHeight w:val="135" w:hRule="atLeast"/>
        </w:trPr>
        <w:tc>
          <w:tcPr>
            <w:tcW w:w="16073" w:type="dxa"/>
            <w:gridSpan w:val="8"/>
            <w:tcBorders>
              <w:top w:val="single" w:sz="12" w:space="0" w:color="000000"/>
              <w:left w:val="double" w:sz="2" w:space="0" w:color="000000"/>
              <w:bottom w:val="single" w:sz="6" w:space="0" w:color="000000"/>
              <w:right w:val="double" w:sz="2" w:space="0" w:color="000000"/>
            </w:tcBorders>
          </w:tcPr>
          <w:p>
            <w:pPr>
              <w:pStyle w:val="TableParagraph"/>
              <w:rPr>
                <w:sz w:val="8"/>
              </w:rPr>
            </w:pPr>
          </w:p>
        </w:tc>
      </w:tr>
      <w:tr>
        <w:trPr>
          <w:trHeight w:val="202" w:hRule="atLeast"/>
        </w:trPr>
        <w:tc>
          <w:tcPr>
            <w:tcW w:w="1200" w:type="dxa"/>
            <w:tcBorders>
              <w:top w:val="single" w:sz="6" w:space="0" w:color="000000"/>
              <w:left w:val="double" w:sz="2" w:space="0" w:color="000000"/>
            </w:tcBorders>
          </w:tcPr>
          <w:p>
            <w:pPr>
              <w:pStyle w:val="TableParagraph"/>
              <w:spacing w:before="37"/>
              <w:ind w:left="39"/>
              <w:rPr>
                <w:b/>
                <w:i/>
                <w:sz w:val="12"/>
              </w:rPr>
            </w:pPr>
            <w:r>
              <w:rPr>
                <w:b/>
                <w:i/>
                <w:sz w:val="12"/>
              </w:rPr>
              <w:t>TOTALE TITOLI</w:t>
            </w:r>
          </w:p>
        </w:tc>
        <w:tc>
          <w:tcPr>
            <w:tcW w:w="5168" w:type="dxa"/>
            <w:vMerge w:val="restart"/>
            <w:tcBorders>
              <w:top w:val="single" w:sz="6" w:space="0" w:color="000000"/>
              <w:bottom w:val="single" w:sz="6" w:space="0" w:color="000000"/>
            </w:tcBorders>
          </w:tcPr>
          <w:p>
            <w:pPr>
              <w:pStyle w:val="TableParagraph"/>
              <w:rPr>
                <w:sz w:val="12"/>
              </w:rPr>
            </w:pPr>
          </w:p>
        </w:tc>
        <w:tc>
          <w:tcPr>
            <w:tcW w:w="1500" w:type="dxa"/>
            <w:tcBorders>
              <w:top w:val="single" w:sz="6" w:space="0" w:color="000000"/>
            </w:tcBorders>
          </w:tcPr>
          <w:p>
            <w:pPr>
              <w:pStyle w:val="TableParagraph"/>
              <w:spacing w:before="39"/>
              <w:ind w:right="71"/>
              <w:jc w:val="right"/>
              <w:rPr>
                <w:b/>
                <w:sz w:val="12"/>
              </w:rPr>
            </w:pPr>
            <w:r>
              <w:rPr>
                <w:b/>
                <w:sz w:val="12"/>
              </w:rPr>
              <w:t>729.700,27</w:t>
            </w:r>
          </w:p>
        </w:tc>
        <w:tc>
          <w:tcPr>
            <w:tcW w:w="2250" w:type="dxa"/>
            <w:tcBorders>
              <w:top w:val="single" w:sz="6" w:space="0" w:color="000000"/>
            </w:tcBorders>
          </w:tcPr>
          <w:p>
            <w:pPr>
              <w:pStyle w:val="TableParagraph"/>
              <w:spacing w:before="39"/>
              <w:ind w:left="46"/>
              <w:rPr>
                <w:b/>
                <w:sz w:val="12"/>
              </w:rPr>
            </w:pPr>
            <w:r>
              <w:rPr>
                <w:b/>
                <w:sz w:val="12"/>
              </w:rPr>
              <w:t>previsione di competenza</w:t>
            </w:r>
          </w:p>
        </w:tc>
        <w:tc>
          <w:tcPr>
            <w:tcW w:w="1500" w:type="dxa"/>
            <w:tcBorders>
              <w:top w:val="single" w:sz="6" w:space="0" w:color="000000"/>
            </w:tcBorders>
          </w:tcPr>
          <w:p>
            <w:pPr>
              <w:pStyle w:val="TableParagraph"/>
              <w:spacing w:before="39"/>
              <w:ind w:right="71"/>
              <w:jc w:val="right"/>
              <w:rPr>
                <w:b/>
                <w:sz w:val="12"/>
              </w:rPr>
            </w:pPr>
            <w:r>
              <w:rPr>
                <w:b/>
                <w:sz w:val="12"/>
              </w:rPr>
              <w:t>31.297.100,17</w:t>
            </w:r>
          </w:p>
        </w:tc>
        <w:tc>
          <w:tcPr>
            <w:tcW w:w="1500" w:type="dxa"/>
            <w:tcBorders>
              <w:top w:val="single" w:sz="6" w:space="0" w:color="000000"/>
            </w:tcBorders>
          </w:tcPr>
          <w:p>
            <w:pPr>
              <w:pStyle w:val="TableParagraph"/>
              <w:spacing w:before="39"/>
              <w:ind w:right="71"/>
              <w:jc w:val="right"/>
              <w:rPr>
                <w:b/>
                <w:sz w:val="12"/>
              </w:rPr>
            </w:pPr>
            <w:r>
              <w:rPr>
                <w:b/>
                <w:sz w:val="12"/>
              </w:rPr>
              <w:t>30.489.416,00</w:t>
            </w:r>
          </w:p>
        </w:tc>
        <w:tc>
          <w:tcPr>
            <w:tcW w:w="1500" w:type="dxa"/>
            <w:tcBorders>
              <w:top w:val="single" w:sz="6" w:space="0" w:color="000000"/>
            </w:tcBorders>
          </w:tcPr>
          <w:p>
            <w:pPr>
              <w:pStyle w:val="TableParagraph"/>
              <w:spacing w:before="39"/>
              <w:ind w:right="71"/>
              <w:jc w:val="right"/>
              <w:rPr>
                <w:b/>
                <w:sz w:val="12"/>
              </w:rPr>
            </w:pPr>
            <w:r>
              <w:rPr>
                <w:b/>
                <w:sz w:val="12"/>
              </w:rPr>
              <w:t>11.693.185,00</w:t>
            </w:r>
          </w:p>
        </w:tc>
        <w:tc>
          <w:tcPr>
            <w:tcW w:w="1455" w:type="dxa"/>
            <w:tcBorders>
              <w:top w:val="single" w:sz="6" w:space="0" w:color="000000"/>
              <w:right w:val="double" w:sz="2" w:space="0" w:color="000000"/>
            </w:tcBorders>
          </w:tcPr>
          <w:p>
            <w:pPr>
              <w:pStyle w:val="TableParagraph"/>
              <w:spacing w:before="39"/>
              <w:ind w:right="48"/>
              <w:jc w:val="right"/>
              <w:rPr>
                <w:b/>
                <w:sz w:val="12"/>
              </w:rPr>
            </w:pPr>
            <w:r>
              <w:rPr>
                <w:b/>
                <w:sz w:val="12"/>
              </w:rPr>
              <w:t>11.566.500,00</w:t>
            </w:r>
          </w:p>
        </w:tc>
      </w:tr>
      <w:tr>
        <w:trPr>
          <w:trHeight w:val="179" w:hRule="atLeast"/>
        </w:trPr>
        <w:tc>
          <w:tcPr>
            <w:tcW w:w="1200" w:type="dxa"/>
            <w:tcBorders>
              <w:left w:val="double" w:sz="2" w:space="0" w:color="000000"/>
              <w:bottom w:val="single" w:sz="6" w:space="0" w:color="000000"/>
            </w:tcBorders>
          </w:tcPr>
          <w:p>
            <w:pPr>
              <w:pStyle w:val="TableParagraph"/>
              <w:rPr>
                <w:sz w:val="12"/>
              </w:rPr>
            </w:pPr>
          </w:p>
        </w:tc>
        <w:tc>
          <w:tcPr>
            <w:tcW w:w="5168" w:type="dxa"/>
            <w:vMerge/>
            <w:tcBorders>
              <w:top w:val="nil"/>
              <w:bottom w:val="single" w:sz="6" w:space="0" w:color="000000"/>
            </w:tcBorders>
          </w:tcPr>
          <w:p>
            <w:pPr>
              <w:rPr>
                <w:sz w:val="2"/>
                <w:szCs w:val="2"/>
              </w:rPr>
            </w:pPr>
          </w:p>
        </w:tc>
        <w:tc>
          <w:tcPr>
            <w:tcW w:w="1500" w:type="dxa"/>
            <w:tcBorders>
              <w:bottom w:val="single" w:sz="6" w:space="0" w:color="000000"/>
            </w:tcBorders>
          </w:tcPr>
          <w:p>
            <w:pPr>
              <w:pStyle w:val="TableParagraph"/>
              <w:rPr>
                <w:sz w:val="12"/>
              </w:rPr>
            </w:pPr>
          </w:p>
        </w:tc>
        <w:tc>
          <w:tcPr>
            <w:tcW w:w="2250" w:type="dxa"/>
            <w:tcBorders>
              <w:bottom w:val="single" w:sz="6" w:space="0" w:color="000000"/>
            </w:tcBorders>
          </w:tcPr>
          <w:p>
            <w:pPr>
              <w:pStyle w:val="TableParagraph"/>
              <w:spacing w:before="20"/>
              <w:ind w:left="46"/>
              <w:rPr>
                <w:b/>
                <w:sz w:val="12"/>
              </w:rPr>
            </w:pPr>
            <w:r>
              <w:rPr>
                <w:b/>
                <w:sz w:val="12"/>
              </w:rPr>
              <w:t>previsione di cassa</w:t>
            </w:r>
          </w:p>
        </w:tc>
        <w:tc>
          <w:tcPr>
            <w:tcW w:w="1500" w:type="dxa"/>
            <w:tcBorders>
              <w:bottom w:val="single" w:sz="6" w:space="0" w:color="000000"/>
            </w:tcBorders>
          </w:tcPr>
          <w:p>
            <w:pPr>
              <w:pStyle w:val="TableParagraph"/>
              <w:spacing w:before="20"/>
              <w:ind w:right="71"/>
              <w:jc w:val="right"/>
              <w:rPr>
                <w:b/>
                <w:sz w:val="12"/>
              </w:rPr>
            </w:pPr>
            <w:r>
              <w:rPr>
                <w:b/>
                <w:sz w:val="12"/>
              </w:rPr>
              <w:t>32.050.861,28</w:t>
            </w:r>
          </w:p>
        </w:tc>
        <w:tc>
          <w:tcPr>
            <w:tcW w:w="1500" w:type="dxa"/>
            <w:tcBorders>
              <w:bottom w:val="single" w:sz="6" w:space="0" w:color="000000"/>
            </w:tcBorders>
          </w:tcPr>
          <w:p>
            <w:pPr>
              <w:pStyle w:val="TableParagraph"/>
              <w:spacing w:before="20"/>
              <w:ind w:right="71"/>
              <w:jc w:val="right"/>
              <w:rPr>
                <w:b/>
                <w:sz w:val="12"/>
              </w:rPr>
            </w:pPr>
            <w:r>
              <w:rPr>
                <w:b/>
                <w:sz w:val="12"/>
              </w:rPr>
              <w:t>31.219.116,27</w:t>
            </w:r>
          </w:p>
        </w:tc>
        <w:tc>
          <w:tcPr>
            <w:tcW w:w="1500" w:type="dxa"/>
            <w:tcBorders>
              <w:bottom w:val="single" w:sz="6" w:space="0" w:color="000000"/>
            </w:tcBorders>
          </w:tcPr>
          <w:p>
            <w:pPr>
              <w:pStyle w:val="TableParagraph"/>
              <w:rPr>
                <w:sz w:val="12"/>
              </w:rPr>
            </w:pPr>
          </w:p>
        </w:tc>
        <w:tc>
          <w:tcPr>
            <w:tcW w:w="1455" w:type="dxa"/>
            <w:tcBorders>
              <w:bottom w:val="single" w:sz="6" w:space="0" w:color="000000"/>
              <w:right w:val="double" w:sz="2" w:space="0" w:color="000000"/>
            </w:tcBorders>
          </w:tcPr>
          <w:p>
            <w:pPr>
              <w:pStyle w:val="TableParagraph"/>
              <w:rPr>
                <w:sz w:val="12"/>
              </w:rPr>
            </w:pPr>
          </w:p>
        </w:tc>
      </w:tr>
      <w:tr>
        <w:trPr>
          <w:trHeight w:val="134" w:hRule="atLeast"/>
        </w:trPr>
        <w:tc>
          <w:tcPr>
            <w:tcW w:w="16073" w:type="dxa"/>
            <w:gridSpan w:val="8"/>
            <w:tcBorders>
              <w:top w:val="single" w:sz="6" w:space="0" w:color="000000"/>
              <w:left w:val="double" w:sz="2" w:space="0" w:color="000000"/>
              <w:bottom w:val="double" w:sz="2" w:space="0" w:color="000000"/>
              <w:right w:val="double" w:sz="2" w:space="0" w:color="000000"/>
            </w:tcBorders>
          </w:tcPr>
          <w:p>
            <w:pPr>
              <w:pStyle w:val="TableParagraph"/>
              <w:rPr>
                <w:sz w:val="8"/>
              </w:rPr>
            </w:pPr>
          </w:p>
        </w:tc>
      </w:tr>
      <w:tr>
        <w:trPr>
          <w:trHeight w:val="396" w:hRule="atLeast"/>
        </w:trPr>
        <w:tc>
          <w:tcPr>
            <w:tcW w:w="6368" w:type="dxa"/>
            <w:gridSpan w:val="2"/>
            <w:tcBorders>
              <w:top w:val="double" w:sz="2" w:space="0" w:color="000000"/>
              <w:left w:val="double" w:sz="2" w:space="0" w:color="000000"/>
              <w:bottom w:val="double" w:sz="2" w:space="0" w:color="000000"/>
            </w:tcBorders>
          </w:tcPr>
          <w:p>
            <w:pPr>
              <w:pStyle w:val="TableParagraph"/>
              <w:spacing w:before="37"/>
              <w:ind w:left="39"/>
              <w:rPr>
                <w:b/>
                <w:i/>
                <w:sz w:val="12"/>
              </w:rPr>
            </w:pPr>
            <w:r>
              <w:rPr>
                <w:b/>
                <w:i/>
                <w:sz w:val="12"/>
              </w:rPr>
              <w:t>TOTALE GENERALE DELLE ENTRATE</w:t>
            </w:r>
          </w:p>
        </w:tc>
        <w:tc>
          <w:tcPr>
            <w:tcW w:w="1500" w:type="dxa"/>
            <w:tcBorders>
              <w:top w:val="double" w:sz="2" w:space="0" w:color="000000"/>
              <w:bottom w:val="double" w:sz="2" w:space="0" w:color="000000"/>
            </w:tcBorders>
          </w:tcPr>
          <w:p>
            <w:pPr>
              <w:pStyle w:val="TableParagraph"/>
              <w:spacing w:before="39"/>
              <w:ind w:right="71"/>
              <w:jc w:val="right"/>
              <w:rPr>
                <w:b/>
                <w:sz w:val="12"/>
              </w:rPr>
            </w:pPr>
            <w:r>
              <w:rPr>
                <w:b/>
                <w:sz w:val="12"/>
              </w:rPr>
              <w:t>729.700,27</w:t>
            </w:r>
          </w:p>
        </w:tc>
        <w:tc>
          <w:tcPr>
            <w:tcW w:w="2250" w:type="dxa"/>
            <w:tcBorders>
              <w:top w:val="double" w:sz="2" w:space="0" w:color="000000"/>
              <w:bottom w:val="double" w:sz="2" w:space="0" w:color="000000"/>
            </w:tcBorders>
          </w:tcPr>
          <w:p>
            <w:pPr>
              <w:pStyle w:val="TableParagraph"/>
              <w:spacing w:before="39"/>
              <w:ind w:left="46"/>
              <w:rPr>
                <w:b/>
                <w:sz w:val="12"/>
              </w:rPr>
            </w:pPr>
            <w:r>
              <w:rPr>
                <w:b/>
                <w:sz w:val="12"/>
              </w:rPr>
              <w:t>previsione di competenza</w:t>
            </w:r>
          </w:p>
          <w:p>
            <w:pPr>
              <w:pStyle w:val="TableParagraph"/>
              <w:spacing w:before="60"/>
              <w:ind w:left="46"/>
              <w:rPr>
                <w:b/>
                <w:sz w:val="12"/>
              </w:rPr>
            </w:pPr>
            <w:r>
              <w:rPr>
                <w:b/>
                <w:sz w:val="12"/>
              </w:rPr>
              <w:t>previsione di cassa</w:t>
            </w:r>
          </w:p>
        </w:tc>
        <w:tc>
          <w:tcPr>
            <w:tcW w:w="1500" w:type="dxa"/>
            <w:tcBorders>
              <w:top w:val="double" w:sz="2" w:space="0" w:color="000000"/>
              <w:bottom w:val="double" w:sz="2" w:space="0" w:color="000000"/>
            </w:tcBorders>
          </w:tcPr>
          <w:p>
            <w:pPr>
              <w:pStyle w:val="TableParagraph"/>
              <w:spacing w:before="39"/>
              <w:ind w:left="736"/>
              <w:rPr>
                <w:b/>
                <w:sz w:val="12"/>
              </w:rPr>
            </w:pPr>
            <w:r>
              <w:rPr>
                <w:b/>
                <w:sz w:val="12"/>
              </w:rPr>
              <w:t>32.095.086,30</w:t>
            </w:r>
          </w:p>
          <w:p>
            <w:pPr>
              <w:pStyle w:val="TableParagraph"/>
              <w:spacing w:before="60"/>
              <w:ind w:left="736"/>
              <w:rPr>
                <w:b/>
                <w:sz w:val="12"/>
              </w:rPr>
            </w:pPr>
            <w:r>
              <w:rPr>
                <w:b/>
                <w:sz w:val="12"/>
              </w:rPr>
              <w:t>32.050.861,28</w:t>
            </w:r>
          </w:p>
        </w:tc>
        <w:tc>
          <w:tcPr>
            <w:tcW w:w="1500" w:type="dxa"/>
            <w:tcBorders>
              <w:top w:val="double" w:sz="2" w:space="0" w:color="000000"/>
              <w:bottom w:val="double" w:sz="2" w:space="0" w:color="000000"/>
            </w:tcBorders>
          </w:tcPr>
          <w:p>
            <w:pPr>
              <w:pStyle w:val="TableParagraph"/>
              <w:spacing w:before="39"/>
              <w:ind w:left="736"/>
              <w:rPr>
                <w:b/>
                <w:sz w:val="12"/>
              </w:rPr>
            </w:pPr>
            <w:r>
              <w:rPr>
                <w:b/>
                <w:sz w:val="12"/>
              </w:rPr>
              <w:t>31.376.595,07</w:t>
            </w:r>
          </w:p>
          <w:p>
            <w:pPr>
              <w:pStyle w:val="TableParagraph"/>
              <w:spacing w:before="60"/>
              <w:ind w:left="736"/>
              <w:rPr>
                <w:b/>
                <w:sz w:val="12"/>
              </w:rPr>
            </w:pPr>
            <w:r>
              <w:rPr>
                <w:b/>
                <w:sz w:val="12"/>
              </w:rPr>
              <w:t>31.219.116,27</w:t>
            </w:r>
          </w:p>
        </w:tc>
        <w:tc>
          <w:tcPr>
            <w:tcW w:w="1500" w:type="dxa"/>
            <w:tcBorders>
              <w:top w:val="double" w:sz="2" w:space="0" w:color="000000"/>
              <w:bottom w:val="double" w:sz="2" w:space="0" w:color="000000"/>
            </w:tcBorders>
          </w:tcPr>
          <w:p>
            <w:pPr>
              <w:pStyle w:val="TableParagraph"/>
              <w:spacing w:before="39"/>
              <w:ind w:right="71"/>
              <w:jc w:val="right"/>
              <w:rPr>
                <w:b/>
                <w:sz w:val="12"/>
              </w:rPr>
            </w:pPr>
            <w:r>
              <w:rPr>
                <w:b/>
                <w:sz w:val="12"/>
              </w:rPr>
              <w:t>11.693.185,00</w:t>
            </w:r>
          </w:p>
        </w:tc>
        <w:tc>
          <w:tcPr>
            <w:tcW w:w="1455" w:type="dxa"/>
            <w:tcBorders>
              <w:top w:val="double" w:sz="2" w:space="0" w:color="000000"/>
              <w:bottom w:val="double" w:sz="2" w:space="0" w:color="000000"/>
              <w:right w:val="double" w:sz="2" w:space="0" w:color="000000"/>
            </w:tcBorders>
          </w:tcPr>
          <w:p>
            <w:pPr>
              <w:pStyle w:val="TableParagraph"/>
              <w:spacing w:before="39"/>
              <w:ind w:right="48"/>
              <w:jc w:val="right"/>
              <w:rPr>
                <w:b/>
                <w:sz w:val="12"/>
              </w:rPr>
            </w:pPr>
            <w:r>
              <w:rPr>
                <w:b/>
                <w:sz w:val="12"/>
              </w:rPr>
              <w:t>11.566.500,00</w:t>
            </w:r>
          </w:p>
        </w:tc>
      </w:tr>
    </w:tbl>
    <w:p>
      <w:pPr>
        <w:pStyle w:val="BodyText"/>
        <w:spacing w:before="2"/>
        <w:ind w:firstLine="0"/>
        <w:rPr>
          <w:b/>
          <w:sz w:val="18"/>
        </w:rPr>
      </w:pPr>
    </w:p>
    <w:p>
      <w:pPr>
        <w:pStyle w:val="ListParagraph"/>
        <w:numPr>
          <w:ilvl w:val="0"/>
          <w:numId w:val="1"/>
        </w:numPr>
        <w:tabs>
          <w:tab w:pos="554" w:val="left" w:leader="none"/>
        </w:tabs>
        <w:spacing w:line="232" w:lineRule="auto" w:before="1" w:after="0"/>
        <w:ind w:left="553" w:right="127" w:hanging="295"/>
        <w:jc w:val="both"/>
        <w:rPr>
          <w:sz w:val="12"/>
        </w:rPr>
      </w:pPr>
      <w:r>
        <w:rPr>
          <w:sz w:val="12"/>
        </w:rPr>
        <w:t>Se il bilancio di previsione è predisposto prima del 31 dicembre dell'esercizio precedente, indicare la stima degli impegni al 31 dicembre dell'anno in corso di gestione imputati agli esercizi successivi finanziati dal fondo pluriennale vincolato (sia assunti nell'esercizio in corso che negli esercizi precedenti) o, se tale stima non</w:t>
      </w:r>
      <w:r>
        <w:rPr>
          <w:spacing w:val="1"/>
          <w:sz w:val="12"/>
        </w:rPr>
        <w:t> </w:t>
      </w:r>
      <w:r>
        <w:rPr>
          <w:sz w:val="12"/>
        </w:rPr>
        <w:t>risulti possibile, l'importo delle previsioni definitive di spesa del fondo pluriennale vincolato del bilancio dell'esercizio in corso di gestione . Se il bilancio di previsione è approvato dopo il 31 dicembre, indicare l'importo degli impegni assunti negli precedenti con imputazione agli esercizi successivi determinato sulla base di</w:t>
      </w:r>
      <w:r>
        <w:rPr>
          <w:spacing w:val="1"/>
          <w:sz w:val="12"/>
        </w:rPr>
        <w:t> </w:t>
      </w:r>
      <w:r>
        <w:rPr>
          <w:sz w:val="12"/>
        </w:rPr>
        <w:t>dati di preconsuntivo.</w:t>
      </w:r>
    </w:p>
    <w:p>
      <w:pPr>
        <w:spacing w:after="0" w:line="232" w:lineRule="auto"/>
        <w:jc w:val="both"/>
        <w:rPr>
          <w:sz w:val="12"/>
        </w:rPr>
        <w:sectPr>
          <w:type w:val="continuous"/>
          <w:pgSz w:w="16840" w:h="11910" w:orient="landscape"/>
          <w:pgMar w:top="220" w:bottom="280" w:left="260" w:right="260"/>
        </w:sectPr>
      </w:pPr>
    </w:p>
    <w:p>
      <w:pPr>
        <w:pStyle w:val="ListParagraph"/>
        <w:numPr>
          <w:ilvl w:val="0"/>
          <w:numId w:val="1"/>
        </w:numPr>
        <w:tabs>
          <w:tab w:pos="554" w:val="left" w:leader="none"/>
        </w:tabs>
        <w:spacing w:line="232" w:lineRule="auto" w:before="70" w:after="0"/>
        <w:ind w:left="553" w:right="127" w:hanging="295"/>
        <w:jc w:val="both"/>
        <w:rPr>
          <w:sz w:val="12"/>
        </w:rPr>
      </w:pPr>
      <w:r>
        <w:rPr>
          <w:sz w:val="12"/>
        </w:rPr>
        <w:t>Indicare l'importo dell'utilizzo della parte vincolata del risultato di amministrazione determinato nell'Allegato a) Risultato presunto di amministrazione (All a) Ris amm Pres). A seguito dell'approvazione del rendiconto è possibile utilizzare la quota libera del risultato di amministrazione. In attuazione di quanto previsto</w:t>
      </w:r>
      <w:r>
        <w:rPr>
          <w:spacing w:val="1"/>
          <w:sz w:val="12"/>
        </w:rPr>
        <w:t> </w:t>
      </w:r>
      <w:r>
        <w:rPr>
          <w:sz w:val="12"/>
        </w:rPr>
        <w:t>dall'art. 187, comma 3, del TUEL e dell'art. 42, comma 8, del DLgs 118/2011, 8. le quote del risultato di amministrazione presunto dell'esercizio precedente costituite da accantonamenti risultanti dall'ultimo consuntivo approvato o derivanti da fondi vincolati possono essere applicate al primo esercizio del bilancio di</w:t>
      </w:r>
      <w:r>
        <w:rPr>
          <w:spacing w:val="1"/>
          <w:sz w:val="12"/>
        </w:rPr>
        <w:t> </w:t>
      </w:r>
      <w:r>
        <w:rPr>
          <w:sz w:val="12"/>
        </w:rPr>
        <w:t>previsione per il finanziamento delle finalità cui sono destinate.</w:t>
      </w:r>
    </w:p>
    <w:sectPr>
      <w:pgSz w:w="16840" w:h="11910" w:orient="landscape"/>
      <w:pgMar w:top="220" w:bottom="28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53" w:hanging="295"/>
        <w:jc w:val="left"/>
      </w:pPr>
      <w:rPr>
        <w:rFonts w:hint="default" w:ascii="Times New Roman" w:hAnsi="Times New Roman" w:eastAsia="Times New Roman" w:cs="Times New Roman"/>
        <w:w w:val="100"/>
        <w:sz w:val="12"/>
        <w:szCs w:val="12"/>
        <w:lang w:val="it-IT" w:eastAsia="en-US" w:bidi="ar-SA"/>
      </w:rPr>
    </w:lvl>
    <w:lvl w:ilvl="1">
      <w:start w:val="0"/>
      <w:numFmt w:val="bullet"/>
      <w:lvlText w:val="•"/>
      <w:lvlJc w:val="left"/>
      <w:pPr>
        <w:ind w:left="2135" w:hanging="295"/>
      </w:pPr>
      <w:rPr>
        <w:rFonts w:hint="default"/>
        <w:lang w:val="it-IT" w:eastAsia="en-US" w:bidi="ar-SA"/>
      </w:rPr>
    </w:lvl>
    <w:lvl w:ilvl="2">
      <w:start w:val="0"/>
      <w:numFmt w:val="bullet"/>
      <w:lvlText w:val="•"/>
      <w:lvlJc w:val="left"/>
      <w:pPr>
        <w:ind w:left="3711" w:hanging="295"/>
      </w:pPr>
      <w:rPr>
        <w:rFonts w:hint="default"/>
        <w:lang w:val="it-IT" w:eastAsia="en-US" w:bidi="ar-SA"/>
      </w:rPr>
    </w:lvl>
    <w:lvl w:ilvl="3">
      <w:start w:val="0"/>
      <w:numFmt w:val="bullet"/>
      <w:lvlText w:val="•"/>
      <w:lvlJc w:val="left"/>
      <w:pPr>
        <w:ind w:left="5287" w:hanging="295"/>
      </w:pPr>
      <w:rPr>
        <w:rFonts w:hint="default"/>
        <w:lang w:val="it-IT" w:eastAsia="en-US" w:bidi="ar-SA"/>
      </w:rPr>
    </w:lvl>
    <w:lvl w:ilvl="4">
      <w:start w:val="0"/>
      <w:numFmt w:val="bullet"/>
      <w:lvlText w:val="•"/>
      <w:lvlJc w:val="left"/>
      <w:pPr>
        <w:ind w:left="6863" w:hanging="295"/>
      </w:pPr>
      <w:rPr>
        <w:rFonts w:hint="default"/>
        <w:lang w:val="it-IT" w:eastAsia="en-US" w:bidi="ar-SA"/>
      </w:rPr>
    </w:lvl>
    <w:lvl w:ilvl="5">
      <w:start w:val="0"/>
      <w:numFmt w:val="bullet"/>
      <w:lvlText w:val="•"/>
      <w:lvlJc w:val="left"/>
      <w:pPr>
        <w:ind w:left="8438" w:hanging="295"/>
      </w:pPr>
      <w:rPr>
        <w:rFonts w:hint="default"/>
        <w:lang w:val="it-IT" w:eastAsia="en-US" w:bidi="ar-SA"/>
      </w:rPr>
    </w:lvl>
    <w:lvl w:ilvl="6">
      <w:start w:val="0"/>
      <w:numFmt w:val="bullet"/>
      <w:lvlText w:val="•"/>
      <w:lvlJc w:val="left"/>
      <w:pPr>
        <w:ind w:left="10014" w:hanging="295"/>
      </w:pPr>
      <w:rPr>
        <w:rFonts w:hint="default"/>
        <w:lang w:val="it-IT" w:eastAsia="en-US" w:bidi="ar-SA"/>
      </w:rPr>
    </w:lvl>
    <w:lvl w:ilvl="7">
      <w:start w:val="0"/>
      <w:numFmt w:val="bullet"/>
      <w:lvlText w:val="•"/>
      <w:lvlJc w:val="left"/>
      <w:pPr>
        <w:ind w:left="11590" w:hanging="295"/>
      </w:pPr>
      <w:rPr>
        <w:rFonts w:hint="default"/>
        <w:lang w:val="it-IT" w:eastAsia="en-US" w:bidi="ar-SA"/>
      </w:rPr>
    </w:lvl>
    <w:lvl w:ilvl="8">
      <w:start w:val="0"/>
      <w:numFmt w:val="bullet"/>
      <w:lvlText w:val="•"/>
      <w:lvlJc w:val="left"/>
      <w:pPr>
        <w:ind w:left="13166" w:hanging="295"/>
      </w:pPr>
      <w:rPr>
        <w:rFonts w:hint="default"/>
        <w:lang w:val="it-I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spacing w:before="1"/>
      <w:ind w:hanging="295"/>
    </w:pPr>
    <w:rPr>
      <w:rFonts w:ascii="Times New Roman" w:hAnsi="Times New Roman" w:eastAsia="Times New Roman" w:cs="Times New Roman"/>
      <w:sz w:val="12"/>
      <w:szCs w:val="12"/>
      <w:lang w:val="it-IT" w:eastAsia="en-US" w:bidi="ar-SA"/>
    </w:rPr>
  </w:style>
  <w:style w:styleId="Title" w:type="paragraph">
    <w:name w:val="Title"/>
    <w:basedOn w:val="Normal"/>
    <w:uiPriority w:val="1"/>
    <w:qFormat/>
    <w:pPr>
      <w:spacing w:before="74"/>
      <w:ind w:left="7132" w:right="7120"/>
      <w:jc w:val="center"/>
    </w:pPr>
    <w:rPr>
      <w:rFonts w:ascii="Times New Roman" w:hAnsi="Times New Roman" w:eastAsia="Times New Roman" w:cs="Times New Roman"/>
      <w:b/>
      <w:bCs/>
      <w:sz w:val="16"/>
      <w:szCs w:val="16"/>
      <w:lang w:val="it-IT" w:eastAsia="en-US" w:bidi="ar-SA"/>
    </w:rPr>
  </w:style>
  <w:style w:styleId="ListParagraph" w:type="paragraph">
    <w:name w:val="List Paragraph"/>
    <w:basedOn w:val="Normal"/>
    <w:uiPriority w:val="1"/>
    <w:qFormat/>
    <w:pPr>
      <w:spacing w:before="1"/>
      <w:ind w:left="553" w:right="127" w:hanging="295"/>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rFonts w:ascii="Times New Roman" w:hAnsi="Times New Roman" w:eastAsia="Times New Roman" w:cs="Times New Roman"/>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2024-12-02T07:45:04Z</dcterms:created>
  <dcterms:modified xsi:type="dcterms:W3CDTF">2024-12-02T07:45:04Z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BIRT Report Engine /usr/local/SpagoBI-Server-4.2/webapps/SpagoBIBirtReportEngine/WEB-INF/lib/org.eclipse.birt.runtime_4.2.2.v20130216-1152.jar using iText /usr/local/SpagoBI-Server-4.2/webapps/SpagoBIBirtReportEngine/WEB-INF/lib/org.eclipse.birt.runtime_4.2.2.v20130216-1152.jar.</vt:lpwstr>
  </property>
  <property fmtid="{D5CDD505-2E9C-101B-9397-08002B2CF9AE}" pid="4" name="LastSaved">
    <vt:filetime>2024-12-02T00:00:00Z</vt:filetime>
  </property>
</Properties>
</file>